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74" w:rsidRPr="00536109" w:rsidRDefault="00836474" w:rsidP="00C125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1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550" cy="414215"/>
            <wp:effectExtent l="19050" t="0" r="635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74" w:rsidRPr="00836474" w:rsidRDefault="00836474" w:rsidP="00C125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6474"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836474" w:rsidRPr="00836474" w:rsidRDefault="00836474" w:rsidP="00C125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6474"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836474" w:rsidRPr="00836474" w:rsidRDefault="00836474" w:rsidP="00C12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474" w:rsidRPr="00836474" w:rsidRDefault="00836474" w:rsidP="00C12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7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36474" w:rsidRPr="00836474" w:rsidRDefault="00836474" w:rsidP="00C1253B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6474" w:rsidRPr="00836474" w:rsidRDefault="00836474" w:rsidP="0083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dxa"/>
        <w:tblInd w:w="75" w:type="dxa"/>
        <w:tblLayout w:type="fixed"/>
        <w:tblLook w:val="04A0"/>
      </w:tblPr>
      <w:tblGrid>
        <w:gridCol w:w="2349"/>
      </w:tblGrid>
      <w:tr w:rsidR="00836474" w:rsidRPr="00D226BD" w:rsidTr="00D226BD">
        <w:trPr>
          <w:trHeight w:val="271"/>
        </w:trPr>
        <w:tc>
          <w:tcPr>
            <w:tcW w:w="2349" w:type="dxa"/>
            <w:hideMark/>
          </w:tcPr>
          <w:p w:rsidR="00836474" w:rsidRPr="00D226BD" w:rsidRDefault="00836474" w:rsidP="00836474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6BD">
              <w:rPr>
                <w:rFonts w:ascii="Times New Roman" w:hAnsi="Times New Roman" w:cs="Times New Roman"/>
                <w:sz w:val="16"/>
                <w:szCs w:val="16"/>
              </w:rPr>
              <w:t>[МЕСТО ДЛЯ ШТАМПА]</w:t>
            </w:r>
          </w:p>
        </w:tc>
      </w:tr>
    </w:tbl>
    <w:p w:rsidR="00836474" w:rsidRPr="00836474" w:rsidRDefault="00836474" w:rsidP="0083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474" w:rsidRPr="00536109" w:rsidRDefault="00836474" w:rsidP="008364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t>от 11.11.2022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6109">
        <w:rPr>
          <w:rFonts w:ascii="Times New Roman" w:hAnsi="Times New Roman"/>
          <w:sz w:val="28"/>
          <w:szCs w:val="28"/>
        </w:rPr>
        <w:t xml:space="preserve">                          с. Надеждинка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 w:rsidRPr="0053610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74</w:t>
      </w:r>
      <w:r w:rsidRPr="00536109">
        <w:rPr>
          <w:rFonts w:ascii="Times New Roman" w:hAnsi="Times New Roman"/>
          <w:sz w:val="28"/>
          <w:szCs w:val="28"/>
        </w:rPr>
        <w:t>-п</w:t>
      </w:r>
    </w:p>
    <w:p w:rsidR="00836474" w:rsidRDefault="00836474" w:rsidP="009F6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6474" w:rsidRDefault="00836474" w:rsidP="00C1253B">
      <w:pPr>
        <w:pStyle w:val="a3"/>
        <w:rPr>
          <w:rFonts w:ascii="Times New Roman" w:hAnsi="Times New Roman"/>
          <w:sz w:val="28"/>
          <w:szCs w:val="28"/>
        </w:rPr>
      </w:pPr>
    </w:p>
    <w:p w:rsidR="009F6725" w:rsidRPr="00830AC8" w:rsidRDefault="009F6725" w:rsidP="009F67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</w:t>
      </w:r>
      <w:r w:rsidR="00836474">
        <w:rPr>
          <w:rFonts w:ascii="Times New Roman" w:hAnsi="Times New Roman"/>
          <w:sz w:val="28"/>
          <w:szCs w:val="28"/>
        </w:rPr>
        <w:t>она Оренбургской области на 2023-2025</w:t>
      </w:r>
      <w:r w:rsidRPr="00830AC8">
        <w:rPr>
          <w:rFonts w:ascii="Times New Roman" w:hAnsi="Times New Roman"/>
          <w:sz w:val="28"/>
          <w:szCs w:val="28"/>
        </w:rPr>
        <w:t xml:space="preserve"> годы»</w:t>
      </w:r>
    </w:p>
    <w:p w:rsidR="009F6725" w:rsidRPr="00830AC8" w:rsidRDefault="009F6725" w:rsidP="009F6725">
      <w:pPr>
        <w:pStyle w:val="a3"/>
        <w:rPr>
          <w:rFonts w:ascii="Times New Roman" w:hAnsi="Times New Roman"/>
          <w:sz w:val="28"/>
          <w:szCs w:val="28"/>
        </w:rPr>
      </w:pPr>
    </w:p>
    <w:p w:rsidR="009F6725" w:rsidRPr="00830AC8" w:rsidRDefault="009F6725" w:rsidP="009F67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 w:rsidR="00C1253B">
        <w:rPr>
          <w:rFonts w:ascii="Times New Roman" w:hAnsi="Times New Roman" w:cs="Times New Roman"/>
          <w:sz w:val="28"/>
          <w:szCs w:val="28"/>
        </w:rPr>
        <w:t xml:space="preserve">Надеждинский сельсовет от 02.11.2022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C1253B">
        <w:rPr>
          <w:rFonts w:ascii="Times New Roman" w:hAnsi="Times New Roman" w:cs="Times New Roman"/>
          <w:sz w:val="28"/>
          <w:szCs w:val="28"/>
        </w:rPr>
        <w:t xml:space="preserve"> 66-п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sz w:val="28"/>
          <w:szCs w:val="28"/>
        </w:rPr>
        <w:t>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F6725" w:rsidRPr="00830AC8" w:rsidRDefault="009F6725" w:rsidP="009F67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1. 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0AC8">
        <w:rPr>
          <w:rFonts w:ascii="Times New Roman" w:hAnsi="Times New Roman" w:cs="Times New Roman"/>
          <w:sz w:val="28"/>
          <w:szCs w:val="28"/>
        </w:rPr>
        <w:t xml:space="preserve"> муниципальную программу «Реализация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</w:t>
      </w:r>
      <w:r w:rsidR="00C1253B">
        <w:rPr>
          <w:rFonts w:ascii="Times New Roman" w:hAnsi="Times New Roman" w:cs="Times New Roman"/>
          <w:sz w:val="28"/>
          <w:szCs w:val="28"/>
        </w:rPr>
        <w:t>йона Оренбургской области на 2023-2030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9F6725" w:rsidRPr="00830AC8" w:rsidRDefault="009F6725" w:rsidP="009F67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9F6725" w:rsidRPr="00830AC8" w:rsidRDefault="009F6725" w:rsidP="009F67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9F6725" w:rsidRPr="00830AC8" w:rsidRDefault="009F6725" w:rsidP="009F67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830AC8">
        <w:rPr>
          <w:rFonts w:ascii="Times New Roman" w:hAnsi="Times New Roman"/>
          <w:sz w:val="28"/>
          <w:szCs w:val="28"/>
        </w:rPr>
        <w:t>сельсовета и распространяется на правоотн</w:t>
      </w:r>
      <w:r w:rsidR="00836474">
        <w:rPr>
          <w:rFonts w:ascii="Times New Roman" w:hAnsi="Times New Roman"/>
          <w:sz w:val="28"/>
          <w:szCs w:val="28"/>
        </w:rPr>
        <w:t>ошения возникшие с 1 января 2023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</w:p>
    <w:p w:rsidR="009F6725" w:rsidRPr="00830AC8" w:rsidRDefault="009F6725" w:rsidP="009F6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53B" w:rsidRPr="003D2E08" w:rsidRDefault="00C1253B" w:rsidP="00C125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0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О.А.Тимко</w:t>
      </w:r>
    </w:p>
    <w:p w:rsidR="00C1253B" w:rsidRPr="003D2E08" w:rsidRDefault="00C1253B" w:rsidP="00C125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53B" w:rsidRDefault="00C1253B" w:rsidP="00C1253B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[МЕСТО ДЛЯ ПОДПИСИ]</w:t>
      </w:r>
    </w:p>
    <w:p w:rsidR="009F6725" w:rsidRPr="00830AC8" w:rsidRDefault="009F6725" w:rsidP="009F6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 w:rsidR="00C1253B"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9F6725" w:rsidRPr="00BC2ABA" w:rsidRDefault="009F6725" w:rsidP="009F67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C2ABA">
        <w:rPr>
          <w:rFonts w:ascii="Times New Roman" w:hAnsi="Times New Roman" w:cs="Times New Roman"/>
          <w:sz w:val="28"/>
          <w:szCs w:val="28"/>
        </w:rPr>
        <w:t>Приложение</w:t>
      </w:r>
    </w:p>
    <w:p w:rsidR="009F6725" w:rsidRPr="00BC2ABA" w:rsidRDefault="009F6725" w:rsidP="009F67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F6725" w:rsidRPr="00BC2ABA" w:rsidRDefault="009F6725" w:rsidP="009F67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C2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Надеждинского сельсовета </w:t>
      </w:r>
    </w:p>
    <w:p w:rsidR="009F6725" w:rsidRPr="00BC2ABA" w:rsidRDefault="009F6725" w:rsidP="009F67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/>
          <w:sz w:val="28"/>
          <w:szCs w:val="28"/>
        </w:rPr>
        <w:t>Саракташского района</w:t>
      </w:r>
    </w:p>
    <w:p w:rsidR="009F6725" w:rsidRPr="00BC2ABA" w:rsidRDefault="009F6725" w:rsidP="009F67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C2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11.11.2022 № 74-п</w:t>
      </w:r>
    </w:p>
    <w:p w:rsidR="004415FC" w:rsidRPr="002C179B" w:rsidRDefault="004415FC" w:rsidP="009F67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FA2864">
        <w:rPr>
          <w:rFonts w:ascii="Times New Roman" w:hAnsi="Times New Roman" w:cs="Times New Roman"/>
          <w:sz w:val="28"/>
          <w:szCs w:val="28"/>
        </w:rPr>
        <w:t xml:space="preserve">  </w:t>
      </w:r>
      <w:r w:rsidR="009F6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481AAE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A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481AAE">
        <w:rPr>
          <w:rFonts w:ascii="Times New Roman" w:hAnsi="Times New Roman"/>
          <w:sz w:val="28"/>
          <w:szCs w:val="28"/>
        </w:rPr>
        <w:t>муниципальной</w:t>
      </w:r>
      <w:r w:rsidRPr="00481AA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A2864">
        <w:rPr>
          <w:rFonts w:ascii="Times New Roman" w:hAnsi="Times New Roman" w:cs="Times New Roman"/>
          <w:sz w:val="28"/>
          <w:szCs w:val="28"/>
        </w:rPr>
        <w:t>Надеждинского</w:t>
      </w:r>
      <w:r w:rsidR="002C179B" w:rsidRPr="00481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AAE">
        <w:rPr>
          <w:rFonts w:ascii="Times New Roman" w:hAnsi="Times New Roman" w:cs="Times New Roman"/>
          <w:sz w:val="28"/>
          <w:szCs w:val="28"/>
        </w:rPr>
        <w:t>сельсовета</w:t>
      </w:r>
    </w:p>
    <w:p w:rsidR="004415FC" w:rsidRPr="00481AAE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1AAE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FA2864">
        <w:rPr>
          <w:rFonts w:ascii="Times New Roman" w:hAnsi="Times New Roman" w:cs="Times New Roman"/>
          <w:sz w:val="28"/>
          <w:szCs w:val="28"/>
          <w:u w:val="single"/>
        </w:rPr>
        <w:t xml:space="preserve">Надеждинский сельсовет </w:t>
      </w:r>
      <w:r w:rsidRPr="00481AAE">
        <w:rPr>
          <w:rFonts w:ascii="Times New Roman" w:hAnsi="Times New Roman" w:cs="Times New Roman"/>
          <w:sz w:val="28"/>
          <w:szCs w:val="28"/>
          <w:u w:val="single"/>
        </w:rPr>
        <w:t>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10F66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Тимко Оксана Анатольевна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410F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0F66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410F66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410F66">
              <w:t>Надеждинский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4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19">
              <w:rPr>
                <w:rFonts w:ascii="Times New Roman" w:hAnsi="Times New Roman" w:cs="Times New Roman"/>
                <w:sz w:val="24"/>
                <w:szCs w:val="24"/>
              </w:rPr>
              <w:t>34 669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4 445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3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4 214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924D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924D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924D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924D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2822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822D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924D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национальных целей развития Российской Федерации</w:t>
            </w:r>
            <w:r w:rsidRPr="00055CD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175C1D">
        <w:rPr>
          <w:rFonts w:ascii="Times New Roman" w:hAnsi="Times New Roman" w:cs="Times New Roman"/>
          <w:sz w:val="28"/>
          <w:szCs w:val="28"/>
        </w:rPr>
        <w:t>Надеждинский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75C1D">
        <w:rPr>
          <w:rFonts w:ascii="Times New Roman" w:hAnsi="Times New Roman" w:cs="Times New Roman"/>
          <w:sz w:val="28"/>
          <w:szCs w:val="28"/>
        </w:rPr>
        <w:t>Надеждинский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830AC8">
        <w:rPr>
          <w:rFonts w:ascii="Times New Roman" w:hAnsi="Times New Roman" w:cs="Times New Roman"/>
          <w:sz w:val="28"/>
          <w:szCs w:val="28"/>
        </w:rPr>
        <w:lastRenderedPageBreak/>
        <w:t>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D35D04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D35D04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D35D04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D35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D35D04">
        <w:rPr>
          <w:rFonts w:ascii="Times New Roman" w:hAnsi="Times New Roman" w:cs="Times New Roman"/>
          <w:sz w:val="28"/>
          <w:szCs w:val="28"/>
        </w:rPr>
        <w:t>46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BC2ABA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ремонту, ремонту дорог и их содержанию;</w:t>
      </w:r>
    </w:p>
    <w:p w:rsidR="004415FC" w:rsidRPr="00BC2ABA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21090F" w:rsidRPr="00BC2ABA" w:rsidRDefault="0021090F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 w:cs="Times New Roman"/>
          <w:sz w:val="28"/>
          <w:szCs w:val="28"/>
        </w:rPr>
        <w:t>Проведенные мероприятия на территории Надеждинского сельсовета.</w:t>
      </w:r>
    </w:p>
    <w:p w:rsidR="0021090F" w:rsidRPr="00BC2ABA" w:rsidRDefault="002822D4" w:rsidP="0021090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2AB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1090F" w:rsidRPr="00BC2ABA">
        <w:rPr>
          <w:rFonts w:ascii="Times New Roman" w:hAnsi="Times New Roman" w:cs="Times New Roman"/>
          <w:bCs/>
          <w:sz w:val="28"/>
          <w:szCs w:val="28"/>
        </w:rPr>
        <w:t>1. Благоустройство места массового отдыха населения с Надеждинка,с Яковлевка</w:t>
      </w:r>
      <w:r w:rsidR="00FC4564" w:rsidRPr="00BC2ABA">
        <w:rPr>
          <w:rFonts w:ascii="Times New Roman" w:hAnsi="Times New Roman" w:cs="Times New Roman"/>
          <w:bCs/>
          <w:sz w:val="28"/>
          <w:szCs w:val="28"/>
        </w:rPr>
        <w:t>,аллея Славы с.Надеждинка.</w:t>
      </w:r>
    </w:p>
    <w:p w:rsidR="0021090F" w:rsidRPr="00BC2ABA" w:rsidRDefault="0021090F" w:rsidP="00210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BA">
        <w:rPr>
          <w:rFonts w:ascii="Times New Roman" w:hAnsi="Times New Roman" w:cs="Times New Roman"/>
          <w:sz w:val="28"/>
          <w:szCs w:val="28"/>
        </w:rPr>
        <w:t>2.Капитальный ремонт кровли дома культуры с.Надеждинка.</w:t>
      </w:r>
    </w:p>
    <w:p w:rsidR="0021090F" w:rsidRPr="00BC2ABA" w:rsidRDefault="0021090F" w:rsidP="00210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BA">
        <w:rPr>
          <w:sz w:val="28"/>
          <w:szCs w:val="28"/>
        </w:rPr>
        <w:t>3.</w:t>
      </w:r>
      <w:r w:rsidRPr="00BC2ABA">
        <w:rPr>
          <w:rFonts w:ascii="Times New Roman" w:hAnsi="Times New Roman" w:cs="Times New Roman"/>
          <w:bCs/>
          <w:sz w:val="28"/>
          <w:szCs w:val="28"/>
        </w:rPr>
        <w:t xml:space="preserve"> Капитальный ремонт водозабора в с Надеждинка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75C1D">
        <w:rPr>
          <w:rFonts w:ascii="Times New Roman" w:hAnsi="Times New Roman" w:cs="Times New Roman"/>
          <w:sz w:val="28"/>
          <w:szCs w:val="28"/>
        </w:rPr>
        <w:t xml:space="preserve"> Надеждинский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4010B1">
        <w:rPr>
          <w:rFonts w:ascii="Times New Roman" w:hAnsi="Times New Roman"/>
          <w:bCs/>
          <w:sz w:val="28"/>
          <w:szCs w:val="28"/>
        </w:rPr>
        <w:t>Надеждинского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010B1">
        <w:rPr>
          <w:rFonts w:ascii="Times New Roman" w:hAnsi="Times New Roman"/>
          <w:bCs/>
          <w:sz w:val="28"/>
          <w:szCs w:val="28"/>
        </w:rPr>
        <w:t xml:space="preserve"> </w:t>
      </w:r>
      <w:r w:rsidR="004010B1">
        <w:rPr>
          <w:rFonts w:ascii="Times New Roman" w:hAnsi="Times New Roman" w:cs="Times New Roman"/>
          <w:sz w:val="28"/>
          <w:szCs w:val="28"/>
        </w:rPr>
        <w:t>Надеждинский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2822D4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010B1">
        <w:rPr>
          <w:rFonts w:ascii="Times New Roman" w:hAnsi="Times New Roman"/>
          <w:bCs/>
          <w:sz w:val="28"/>
          <w:szCs w:val="28"/>
        </w:rPr>
        <w:t xml:space="preserve"> Надеждинский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4010B1">
        <w:rPr>
          <w:rFonts w:ascii="Times New Roman" w:hAnsi="Times New Roman" w:cs="Times New Roman"/>
          <w:sz w:val="28"/>
          <w:szCs w:val="28"/>
        </w:rPr>
        <w:t>Надеждинский</w:t>
      </w:r>
      <w:r w:rsidR="004010B1" w:rsidRPr="00830AC8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сельсовета реализуются мероприятия по переселению </w:t>
      </w:r>
      <w:r w:rsidRPr="00A90D9A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 (Оренбургская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достижение национальной </w:t>
      </w:r>
      <w:r w:rsidRPr="00D971E2">
        <w:rPr>
          <w:rFonts w:ascii="Times New Roman" w:hAnsi="Times New Roman" w:cs="Times New Roman"/>
          <w:sz w:val="28"/>
          <w:szCs w:val="28"/>
        </w:rPr>
        <w:t>цели «</w:t>
      </w:r>
      <w:r w:rsidRPr="00D971E2">
        <w:rPr>
          <w:rFonts w:ascii="Times New Roman" w:hAnsi="Times New Roman" w:cs="Times New Roman"/>
          <w:color w:val="22272F"/>
          <w:sz w:val="28"/>
          <w:szCs w:val="28"/>
        </w:rPr>
        <w:t>К</w:t>
      </w:r>
      <w:r w:rsidRPr="00D971E2">
        <w:rPr>
          <w:rFonts w:ascii="Times New Roman" w:hAnsi="Times New Roman" w:cs="Times New Roman"/>
          <w:sz w:val="28"/>
          <w:szCs w:val="28"/>
        </w:rPr>
        <w:t>омфортная и безопасная среда для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0C06F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FE068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Надеждинского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0C06FF">
              <w:rPr>
                <w:rFonts w:ascii="Times New Roman" w:hAnsi="Times New Roman" w:cs="Times New Roman"/>
                <w:sz w:val="16"/>
                <w:szCs w:val="16"/>
              </w:rPr>
              <w:t>Надеждинский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0C06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B05F92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2C179B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2C179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сельсовета</w:t>
            </w:r>
          </w:p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936F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C06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96E13" w:rsidP="008018C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</w:t>
            </w:r>
            <w:r w:rsidR="008018C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584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74AA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74A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D74AA2">
              <w:rPr>
                <w:rFonts w:ascii="Times New Roman" w:hAnsi="Times New Roman" w:cs="Times New Roman"/>
                <w:sz w:val="16"/>
                <w:szCs w:val="16"/>
              </w:rPr>
              <w:t>Надеждинского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11 500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74AA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D87114" w:rsidRPr="00C23ACC" w:rsidRDefault="00D87114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3980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36B5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объектов культурного наследия, находящихся в </w:t>
            </w: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B4A0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090579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074F8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A019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E75B20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75B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75B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75B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75B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E75B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E75B2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E5E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23 – 2024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2023 год -</w:t>
            </w:r>
            <w:r w:rsidR="00CD10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 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5E5E1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Благоустройство территории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FE068C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6327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6327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FE0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</w:t>
            </w:r>
            <w:r w:rsidR="00FE06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</w:t>
            </w:r>
            <w:r w:rsidR="00FE068C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2023 год -</w:t>
            </w:r>
            <w:r w:rsidR="000333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>Надеждинском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</w:t>
            </w:r>
            <w:r w:rsidR="001C1D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1C1D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030CD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</w:t>
            </w:r>
            <w:r w:rsidR="00030CD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CE2476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CE2476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2476" w:rsidRPr="00CE2476" w:rsidRDefault="007B7B33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1138D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1138D1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B7B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CE2476" w:rsidRDefault="007B7B33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28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88281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10,2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575711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«Благоустройство территории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A6B6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1C1D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1C1DB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1C1D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11 500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11 500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757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57571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967DB" w:rsidRDefault="0018202D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C967DB"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967DB" w:rsidRPr="0048060E" w:rsidRDefault="0018202D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967DB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18202D" w:rsidRPr="00CE2476" w:rsidRDefault="00C967DB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CB6D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4210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5625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CB6D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5635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>Надеждинском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F2891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="00E7502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CB6D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CB6D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D763E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B291E"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49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B6DF5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BB0BD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bookmarkStart w:id="0" w:name="_GoBack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bookmarkEnd w:id="0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="00784739"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DF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B0BDB" w:rsidRPr="00CE2476" w:rsidRDefault="00CB6DF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B76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B76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AB765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B76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AB765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B76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AB765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B76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AB765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A749FD" w:rsidRDefault="00A749FD"/>
    <w:p w:rsidR="00BD11E3" w:rsidRDefault="00BD11E3"/>
    <w:p w:rsidR="00BC2ABA" w:rsidRDefault="00BC2ABA"/>
    <w:p w:rsidR="00BD11E3" w:rsidRPr="00BC2ABA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C2ABA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 w:rsidRPr="00BC2ABA">
        <w:rPr>
          <w:rFonts w:ascii="Times New Roman" w:hAnsi="Times New Roman"/>
          <w:sz w:val="28"/>
          <w:szCs w:val="28"/>
        </w:rPr>
        <w:t>муниципальной</w:t>
      </w:r>
      <w:r w:rsidRPr="00BC2ABA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1C1DB5" w:rsidRPr="00BC2ABA">
        <w:rPr>
          <w:rFonts w:ascii="Times New Roman" w:hAnsi="Times New Roman" w:cs="Times New Roman"/>
          <w:sz w:val="28"/>
          <w:szCs w:val="28"/>
        </w:rPr>
        <w:t xml:space="preserve"> Н</w:t>
      </w:r>
      <w:r w:rsidR="00BC2ABA">
        <w:rPr>
          <w:rFonts w:ascii="Times New Roman" w:hAnsi="Times New Roman" w:cs="Times New Roman"/>
          <w:sz w:val="28"/>
          <w:szCs w:val="28"/>
        </w:rPr>
        <w:t>адеждинского</w:t>
      </w:r>
      <w:r w:rsidRPr="00BC2ABA">
        <w:rPr>
          <w:rFonts w:ascii="Times New Roman" w:hAnsi="Times New Roman" w:cs="Times New Roman"/>
          <w:color w:val="22272F"/>
          <w:sz w:val="28"/>
          <w:szCs w:val="28"/>
        </w:rPr>
        <w:t xml:space="preserve">  сельсовета</w:t>
      </w:r>
      <w:r w:rsidR="001C1DB5" w:rsidRPr="00BC2AB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BC2ABA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средств на реализацию </w:t>
      </w:r>
      <w:r w:rsidRPr="00BC2ABA">
        <w:rPr>
          <w:rFonts w:ascii="Times New Roman" w:hAnsi="Times New Roman"/>
          <w:sz w:val="28"/>
          <w:szCs w:val="28"/>
        </w:rPr>
        <w:t>муниципальной</w:t>
      </w:r>
      <w:r w:rsidRPr="00BC2ABA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596"/>
        <w:gridCol w:w="708"/>
        <w:gridCol w:w="709"/>
        <w:gridCol w:w="709"/>
        <w:gridCol w:w="709"/>
        <w:gridCol w:w="801"/>
        <w:gridCol w:w="758"/>
        <w:gridCol w:w="1276"/>
      </w:tblGrid>
      <w:tr w:rsidR="00632E24" w:rsidRPr="00866BFD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C74635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596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01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58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276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C74635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0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C74635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5E5E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5E5E15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FC45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C45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4445</w:t>
            </w:r>
          </w:p>
        </w:tc>
        <w:tc>
          <w:tcPr>
            <w:tcW w:w="596" w:type="dxa"/>
            <w:shd w:val="clear" w:color="auto" w:fill="FFFFFF"/>
          </w:tcPr>
          <w:p w:rsidR="0095030C" w:rsidRPr="00BD11E3" w:rsidRDefault="00817239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4214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BD11E3" w:rsidRDefault="0095030C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172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4335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335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BD11E3" w:rsidRDefault="0095030C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644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335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335</w:t>
            </w:r>
          </w:p>
        </w:tc>
        <w:tc>
          <w:tcPr>
            <w:tcW w:w="801" w:type="dxa"/>
            <w:shd w:val="clear" w:color="auto" w:fill="FFFFFF"/>
            <w:hideMark/>
          </w:tcPr>
          <w:p w:rsidR="0095030C" w:rsidRPr="00BD11E3" w:rsidRDefault="0095030C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644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335</w:t>
            </w:r>
          </w:p>
        </w:tc>
        <w:tc>
          <w:tcPr>
            <w:tcW w:w="758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335</w:t>
            </w:r>
          </w:p>
        </w:tc>
        <w:tc>
          <w:tcPr>
            <w:tcW w:w="1276" w:type="dxa"/>
            <w:shd w:val="clear" w:color="auto" w:fill="FFFFFF"/>
            <w:hideMark/>
          </w:tcPr>
          <w:p w:rsidR="0095030C" w:rsidRPr="00BD11E3" w:rsidRDefault="0095030C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172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34 669</w:t>
            </w:r>
          </w:p>
        </w:tc>
      </w:tr>
      <w:tr w:rsidR="0095030C" w:rsidRPr="00866BFD" w:rsidTr="00C74635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EF015B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129</w:t>
            </w:r>
          </w:p>
        </w:tc>
        <w:tc>
          <w:tcPr>
            <w:tcW w:w="596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801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58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FFFFFF"/>
          </w:tcPr>
          <w:p w:rsidR="0095030C" w:rsidRPr="00BD11E3" w:rsidRDefault="00817239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1 098</w:t>
            </w:r>
          </w:p>
        </w:tc>
      </w:tr>
      <w:tr w:rsidR="0095030C" w:rsidRPr="00866BFD" w:rsidTr="00C74635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030C" w:rsidRPr="00BD11E3" w:rsidRDefault="0095030C" w:rsidP="00827D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030C" w:rsidRPr="00866BFD" w:rsidTr="00C74635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4E0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030C" w:rsidRPr="00866BFD" w:rsidTr="00C74635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EF015B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4316</w:t>
            </w:r>
          </w:p>
        </w:tc>
        <w:tc>
          <w:tcPr>
            <w:tcW w:w="596" w:type="dxa"/>
            <w:shd w:val="clear" w:color="auto" w:fill="FFFFFF"/>
          </w:tcPr>
          <w:p w:rsidR="0095030C" w:rsidRPr="00BD11E3" w:rsidRDefault="00817239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4079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817239" w:rsidP="005644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4196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17239" w:rsidP="00C7463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4196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196</w:t>
            </w:r>
          </w:p>
        </w:tc>
        <w:tc>
          <w:tcPr>
            <w:tcW w:w="801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196</w:t>
            </w:r>
          </w:p>
        </w:tc>
        <w:tc>
          <w:tcPr>
            <w:tcW w:w="758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196</w:t>
            </w:r>
          </w:p>
        </w:tc>
        <w:tc>
          <w:tcPr>
            <w:tcW w:w="1276" w:type="dxa"/>
            <w:shd w:val="clear" w:color="auto" w:fill="FFFFFF"/>
          </w:tcPr>
          <w:p w:rsidR="0095030C" w:rsidRPr="00BD11E3" w:rsidRDefault="005644C2" w:rsidP="008172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81723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3 571</w:t>
            </w:r>
          </w:p>
        </w:tc>
      </w:tr>
      <w:tr w:rsidR="0095030C" w:rsidRPr="00866BFD" w:rsidTr="00C74635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C528F1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4E0464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D1C6E" w:rsidRPr="00866BFD" w:rsidTr="00C74635">
        <w:tc>
          <w:tcPr>
            <w:tcW w:w="510" w:type="dxa"/>
            <w:vMerge w:val="restart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D1C6E" w:rsidRPr="0095030C" w:rsidRDefault="00C528F1" w:rsidP="004D1C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4D1C6E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C74635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C528F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C74635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C528F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C74635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C528F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C74635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C528F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C74635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C528F1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4E0464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B63E8E" w:rsidRPr="00BD11E3" w:rsidTr="00C74635">
        <w:tc>
          <w:tcPr>
            <w:tcW w:w="510" w:type="dxa"/>
            <w:vMerge w:val="restart"/>
            <w:shd w:val="clear" w:color="auto" w:fill="FFFFFF"/>
          </w:tcPr>
          <w:p w:rsidR="00B63E8E" w:rsidRPr="00BD11E3" w:rsidRDefault="00602FD4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63E8E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63E8E" w:rsidRPr="00BD11E3" w:rsidRDefault="003E0E9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63E8E" w:rsidRPr="00BD11E3" w:rsidRDefault="00B63E8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63E8E" w:rsidRPr="0095030C" w:rsidRDefault="00C528F1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B63E8E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B63E8E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63E8E" w:rsidRPr="00BD11E3" w:rsidRDefault="005C5CD6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504</w:t>
            </w:r>
          </w:p>
        </w:tc>
      </w:tr>
      <w:tr w:rsidR="003E0E98" w:rsidRPr="00BD11E3" w:rsidTr="00C74635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C528F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74635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C528F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74635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C528F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C74635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C528F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3E0E98" w:rsidRPr="00BD11E3" w:rsidRDefault="00BE5C52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E0E98" w:rsidRPr="00BD11E3" w:rsidRDefault="005C5CD6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504</w:t>
            </w:r>
          </w:p>
        </w:tc>
      </w:tr>
      <w:tr w:rsidR="003E0E98" w:rsidRPr="00BD11E3" w:rsidTr="00C74635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C528F1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4E0464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589</w:t>
            </w:r>
          </w:p>
        </w:tc>
        <w:tc>
          <w:tcPr>
            <w:tcW w:w="596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801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5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1276" w:type="dxa"/>
            <w:shd w:val="clear" w:color="auto" w:fill="FFFFFF"/>
          </w:tcPr>
          <w:p w:rsidR="00602FD4" w:rsidRPr="00BD11E3" w:rsidRDefault="00EF015B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03</w:t>
            </w:r>
          </w:p>
        </w:tc>
      </w:tr>
      <w:tr w:rsidR="00602FD4" w:rsidRPr="00BD11E3" w:rsidTr="00C74635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589</w:t>
            </w:r>
          </w:p>
        </w:tc>
        <w:tc>
          <w:tcPr>
            <w:tcW w:w="596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801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75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649</w:t>
            </w:r>
          </w:p>
        </w:tc>
        <w:tc>
          <w:tcPr>
            <w:tcW w:w="1276" w:type="dxa"/>
            <w:shd w:val="clear" w:color="auto" w:fill="FFFFFF"/>
          </w:tcPr>
          <w:p w:rsidR="00602FD4" w:rsidRPr="00BD11E3" w:rsidRDefault="00EF015B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03</w:t>
            </w:r>
          </w:p>
        </w:tc>
      </w:tr>
      <w:tr w:rsidR="00602FD4" w:rsidRPr="00BD11E3" w:rsidTr="00C74635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700FD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18024C" w:rsidP="004240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</w:t>
            </w:r>
            <w:r w:rsidR="004240F8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4E046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96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801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58" w:type="dxa"/>
            <w:shd w:val="clear" w:color="auto" w:fill="FFFFFF"/>
          </w:tcPr>
          <w:p w:rsidR="00602FD4" w:rsidRPr="00BD11E3" w:rsidRDefault="00EF015B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602FD4" w:rsidRPr="00BD11E3" w:rsidRDefault="005C5CD6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800</w:t>
            </w:r>
          </w:p>
        </w:tc>
      </w:tr>
      <w:tr w:rsidR="0018024C" w:rsidRPr="00BD11E3" w:rsidTr="00C74635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C528F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4E046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74635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C528F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4E046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74635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C528F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4E046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C74635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C528F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4E046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96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801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758" w:type="dxa"/>
            <w:shd w:val="clear" w:color="auto" w:fill="FFFFFF"/>
          </w:tcPr>
          <w:p w:rsidR="0018024C" w:rsidRPr="00BD11E3" w:rsidRDefault="00EF015B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BE5C52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18024C" w:rsidRPr="00BD11E3" w:rsidRDefault="005C5CD6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800</w:t>
            </w:r>
          </w:p>
        </w:tc>
      </w:tr>
      <w:tr w:rsidR="0018024C" w:rsidRPr="00BD11E3" w:rsidTr="00C74635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C528F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40394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C74635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6706C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706C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C528F1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40394" w:rsidP="00A403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EF015B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/>
          </w:tcPr>
          <w:p w:rsidR="00602FD4" w:rsidRPr="00BD11E3" w:rsidRDefault="00602FD4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2FD4" w:rsidRPr="00BD11E3" w:rsidRDefault="00EF015B" w:rsidP="005644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</w:t>
            </w:r>
          </w:p>
        </w:tc>
      </w:tr>
      <w:tr w:rsidR="006706C5" w:rsidRPr="00BD11E3" w:rsidTr="00C74635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C528F1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A4039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C74635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C528F1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A4039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706C5" w:rsidRPr="00BD11E3" w:rsidRDefault="006706C5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706C5" w:rsidRPr="00BD11E3" w:rsidRDefault="006706C5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C74635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C528F1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A4039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C74635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C528F1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A4039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EF015B" w:rsidP="005644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FF"/>
          </w:tcPr>
          <w:p w:rsidR="006706C5" w:rsidRPr="00BD11E3" w:rsidRDefault="006706C5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706C5" w:rsidRPr="00BD11E3" w:rsidRDefault="00EF015B" w:rsidP="005644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</w:t>
            </w:r>
          </w:p>
        </w:tc>
      </w:tr>
      <w:tr w:rsidR="006706C5" w:rsidRPr="00BD11E3" w:rsidTr="00C74635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C528F1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A4039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706C5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C74635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C528F1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A40394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EF015B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1479</w:t>
            </w:r>
          </w:p>
        </w:tc>
        <w:tc>
          <w:tcPr>
            <w:tcW w:w="596" w:type="dxa"/>
            <w:shd w:val="clear" w:color="auto" w:fill="FFFFFF"/>
          </w:tcPr>
          <w:p w:rsidR="00284FB8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EF015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1479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EF015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1479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EF015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1479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EF015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1479</w:t>
            </w:r>
          </w:p>
        </w:tc>
        <w:tc>
          <w:tcPr>
            <w:tcW w:w="801" w:type="dxa"/>
            <w:shd w:val="clear" w:color="auto" w:fill="FFFFFF"/>
          </w:tcPr>
          <w:p w:rsidR="00284FB8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58" w:type="dxa"/>
            <w:shd w:val="clear" w:color="auto" w:fill="FFFFFF"/>
          </w:tcPr>
          <w:p w:rsidR="00284FB8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1276" w:type="dxa"/>
            <w:shd w:val="clear" w:color="auto" w:fill="FFFFFF"/>
          </w:tcPr>
          <w:p w:rsidR="00284FB8" w:rsidRPr="00BD11E3" w:rsidRDefault="00160B43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</w:tr>
      <w:tr w:rsidR="009C0890" w:rsidRPr="00BD11E3" w:rsidTr="00C74635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C528F1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40394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74635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C528F1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40394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74635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C528F1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40394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C74635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C528F1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40394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596" w:type="dxa"/>
            <w:shd w:val="clear" w:color="auto" w:fill="FFFFFF"/>
          </w:tcPr>
          <w:p w:rsidR="009C0890" w:rsidRPr="00BD11E3" w:rsidRDefault="00160B43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801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758" w:type="dxa"/>
            <w:shd w:val="clear" w:color="auto" w:fill="FFFFFF"/>
          </w:tcPr>
          <w:p w:rsidR="009C0890" w:rsidRPr="00BD11E3" w:rsidRDefault="00160B43" w:rsidP="00EF015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EF01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479</w:t>
            </w:r>
          </w:p>
        </w:tc>
        <w:tc>
          <w:tcPr>
            <w:tcW w:w="1276" w:type="dxa"/>
            <w:shd w:val="clear" w:color="auto" w:fill="FFFFFF"/>
          </w:tcPr>
          <w:p w:rsidR="009C0890" w:rsidRPr="00BD11E3" w:rsidRDefault="001D3A50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</w:tr>
      <w:tr w:rsidR="009C0890" w:rsidRPr="00BD11E3" w:rsidTr="00C74635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C528F1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40394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C74635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C528F1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A4039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342EAC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00</w:t>
            </w:r>
          </w:p>
        </w:tc>
        <w:tc>
          <w:tcPr>
            <w:tcW w:w="596" w:type="dxa"/>
            <w:shd w:val="clear" w:color="auto" w:fill="FFFFFF"/>
          </w:tcPr>
          <w:p w:rsidR="00284FB8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1952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342EAC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42EAC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42EAC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4A5F71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801" w:type="dxa"/>
            <w:shd w:val="clear" w:color="auto" w:fill="FFFFFF"/>
          </w:tcPr>
          <w:p w:rsidR="00284FB8" w:rsidRPr="00BD11E3" w:rsidRDefault="004A5F71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758" w:type="dxa"/>
            <w:shd w:val="clear" w:color="auto" w:fill="FFFFFF"/>
          </w:tcPr>
          <w:p w:rsidR="00284FB8" w:rsidRPr="00BD11E3" w:rsidRDefault="00DA14C2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044</w:t>
            </w:r>
          </w:p>
        </w:tc>
        <w:tc>
          <w:tcPr>
            <w:tcW w:w="1276" w:type="dxa"/>
            <w:shd w:val="clear" w:color="auto" w:fill="FFFFFF"/>
          </w:tcPr>
          <w:p w:rsidR="00284FB8" w:rsidRPr="00BD11E3" w:rsidRDefault="005C5CD6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16 416</w:t>
            </w:r>
          </w:p>
        </w:tc>
      </w:tr>
      <w:tr w:rsidR="00151F07" w:rsidRPr="00BD11E3" w:rsidTr="00C74635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C528F1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4039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342EAC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</w:t>
            </w:r>
          </w:p>
        </w:tc>
        <w:tc>
          <w:tcPr>
            <w:tcW w:w="596" w:type="dxa"/>
            <w:shd w:val="clear" w:color="auto" w:fill="FFFFFF"/>
          </w:tcPr>
          <w:p w:rsidR="00151F07" w:rsidRPr="00BD11E3" w:rsidRDefault="001D3A50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135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1D3A50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1D3A50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A5F71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A5F71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</w:p>
        </w:tc>
        <w:tc>
          <w:tcPr>
            <w:tcW w:w="801" w:type="dxa"/>
            <w:shd w:val="clear" w:color="auto" w:fill="FFFFFF"/>
          </w:tcPr>
          <w:p w:rsidR="00151F07" w:rsidRPr="00BD11E3" w:rsidRDefault="004A5F71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</w:p>
        </w:tc>
        <w:tc>
          <w:tcPr>
            <w:tcW w:w="758" w:type="dxa"/>
            <w:shd w:val="clear" w:color="auto" w:fill="FFFFFF"/>
          </w:tcPr>
          <w:p w:rsidR="00151F07" w:rsidRPr="00BD11E3" w:rsidRDefault="00DA14C2" w:rsidP="001D3A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1D3A5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151F07" w:rsidRPr="00BD11E3" w:rsidRDefault="005C5CD6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1 098</w:t>
            </w:r>
          </w:p>
        </w:tc>
      </w:tr>
      <w:tr w:rsidR="00151F07" w:rsidRPr="00BD11E3" w:rsidTr="00C74635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C528F1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40394" w:rsidP="00A403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C74635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C528F1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4039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C74635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C528F1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4039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B86A55" w:rsidP="005C5C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5C5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071</w:t>
            </w:r>
          </w:p>
        </w:tc>
        <w:tc>
          <w:tcPr>
            <w:tcW w:w="596" w:type="dxa"/>
            <w:shd w:val="clear" w:color="auto" w:fill="FFFFFF"/>
          </w:tcPr>
          <w:p w:rsidR="00151F07" w:rsidRPr="00BD11E3" w:rsidRDefault="005C5C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1817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801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758" w:type="dxa"/>
            <w:shd w:val="clear" w:color="auto" w:fill="FFFFFF"/>
          </w:tcPr>
          <w:p w:rsidR="00151F07" w:rsidRPr="00BD11E3" w:rsidRDefault="005C5CD6" w:rsidP="00B86A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1905</w:t>
            </w:r>
          </w:p>
        </w:tc>
        <w:tc>
          <w:tcPr>
            <w:tcW w:w="1276" w:type="dxa"/>
            <w:shd w:val="clear" w:color="auto" w:fill="FFFFFF"/>
          </w:tcPr>
          <w:p w:rsidR="00151F07" w:rsidRPr="00BD11E3" w:rsidRDefault="005C5CD6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15 318</w:t>
            </w:r>
          </w:p>
        </w:tc>
      </w:tr>
      <w:tr w:rsidR="00151F07" w:rsidRPr="00BD11E3" w:rsidTr="00C74635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C528F1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4039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 w:val="restart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51CAB" w:rsidRPr="00CE2476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A403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1305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C74635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C528F1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4039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D35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5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0542C1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0542C1" w:rsidRPr="000542C1">
              <w:rPr>
                <w:rFonts w:ascii="Times New Roman" w:hAnsi="Times New Roman" w:cs="Times New Roman"/>
                <w:sz w:val="16"/>
                <w:szCs w:val="16"/>
              </w:rPr>
              <w:t>Надеждинского</w:t>
            </w:r>
            <w:r w:rsidR="000542C1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BC2AB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</w:tr>
      <w:tr w:rsidR="00BC2ABA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944E46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Pr="00944E46">
              <w:rPr>
                <w:rFonts w:ascii="Times New Roman" w:hAnsi="Times New Roman" w:cs="Times New Roman"/>
                <w:sz w:val="18"/>
                <w:szCs w:val="18"/>
              </w:rPr>
              <w:t>Надеждинског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C23E73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</w:tr>
      <w:tr w:rsidR="00BC2ABA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BC2ABA" w:rsidRPr="00635E7A" w:rsidRDefault="00BC2ABA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BC2AB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BC2AB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BA" w:rsidRPr="00635E7A" w:rsidRDefault="00BC2ABA" w:rsidP="00D226B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1511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765E2D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765E2D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076002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336C8A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36C8A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336C8A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3612A0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336C8A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36C8A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336C8A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3612A0" w:rsidP="00C70637"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336C8A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36C8A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3612A0" w:rsidRDefault="003612A0" w:rsidP="00C70637">
            <w:r w:rsidRPr="003612A0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336C8A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36C8A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336C8A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3612A0" w:rsidRDefault="003612A0" w:rsidP="00654B62">
            <w:pPr>
              <w:spacing w:line="240" w:lineRule="auto"/>
              <w:contextualSpacing/>
            </w:pPr>
            <w:r w:rsidRPr="003612A0">
              <w:rPr>
                <w:rFonts w:ascii="Times New Roman" w:hAnsi="Times New Roman" w:cs="Times New Roman"/>
                <w:sz w:val="20"/>
                <w:szCs w:val="20"/>
              </w:rPr>
              <w:t>Договор страхования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4240F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4240F8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3612A0" w:rsidRDefault="003612A0" w:rsidP="00654B62">
            <w:pPr>
              <w:spacing w:line="240" w:lineRule="auto"/>
              <w:contextualSpacing/>
            </w:pPr>
            <w:r w:rsidRPr="003612A0">
              <w:rPr>
                <w:rFonts w:ascii="Times New Roman" w:hAnsi="Times New Roman" w:cs="Times New Roman"/>
                <w:sz w:val="20"/>
                <w:szCs w:val="20"/>
              </w:rPr>
              <w:t>Ведомость выдачи удостоверений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4240F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240F8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4240F8"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8C7A8D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8C7A8D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3612A0" w:rsidRDefault="003B2C63" w:rsidP="00E41854">
            <w:pPr>
              <w:spacing w:line="240" w:lineRule="auto"/>
              <w:contextualSpacing/>
            </w:pPr>
            <w:r w:rsidRPr="003612A0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Саракташского района №401 от 28.03.2014г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3612A0" w:rsidRDefault="003B2C63" w:rsidP="0007135D">
            <w:pPr>
              <w:spacing w:line="240" w:lineRule="auto"/>
              <w:contextualSpacing/>
            </w:pPr>
            <w:r w:rsidRPr="003612A0">
              <w:rPr>
                <w:rFonts w:ascii="Times New Roman" w:hAnsi="Times New Roman" w:cs="Times New Roman"/>
                <w:sz w:val="20"/>
                <w:szCs w:val="20"/>
              </w:rPr>
              <w:t>Приказ Минстроя №437/пр от 5 августа 2014г</w:t>
            </w: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8C7A8D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3B2C63" w:rsidRDefault="00A46466" w:rsidP="003B2C63">
            <w:pPr>
              <w:spacing w:line="240" w:lineRule="auto"/>
              <w:contextualSpacing/>
            </w:pPr>
            <w:r w:rsidRPr="003B2C63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8C7A8D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3B2C63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8C7A8D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3B2C63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8C7A8D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3B2C63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удовлетворительном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8C7A8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8C7A8D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8C7A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3B2C63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55512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555124">
              <w:rPr>
                <w:rFonts w:ascii="Times New Roman" w:hAnsi="Times New Roman" w:cs="Times New Roman"/>
                <w:sz w:val="20"/>
                <w:szCs w:val="20"/>
              </w:rPr>
              <w:t xml:space="preserve"> 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3B2C63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учреждения культуры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55512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55124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654B62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55512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55124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5551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654B62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55512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555124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5551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A46466" w:rsidRDefault="00A46466" w:rsidP="00654B62">
            <w:pPr>
              <w:spacing w:line="240" w:lineRule="auto"/>
              <w:contextualSpacing/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A46466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A46466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FC79A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FC79A5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FC79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A46466" w:rsidRDefault="00CC0FA8" w:rsidP="00FC79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FC79A5" w:rsidRPr="00A46466">
              <w:rPr>
                <w:rFonts w:ascii="Times New Roman" w:hAnsi="Times New Roman" w:cs="Times New Roman"/>
                <w:sz w:val="20"/>
                <w:szCs w:val="20"/>
              </w:rPr>
              <w:t xml:space="preserve">Надеждинского </w:t>
            </w: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A46466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66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4D716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D7169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A46466" w:rsidP="00A46466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654B62" w:rsidP="00A464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A464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Статотчет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4D716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D7169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 w:rsidR="004D71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A46466" w:rsidP="00A46466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0B396F" w:rsidP="004D716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D7169">
              <w:rPr>
                <w:rFonts w:ascii="Times New Roman" w:hAnsi="Times New Roman" w:cs="Times New Roman"/>
                <w:sz w:val="20"/>
                <w:szCs w:val="20"/>
              </w:rPr>
              <w:t>Надеждинского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Default="00A46466" w:rsidP="000B396F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,КС-3</w:t>
            </w: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07" w:rsidRDefault="00F00807" w:rsidP="004415FC">
      <w:pPr>
        <w:spacing w:after="0" w:line="240" w:lineRule="auto"/>
      </w:pPr>
      <w:r>
        <w:separator/>
      </w:r>
    </w:p>
  </w:endnote>
  <w:endnote w:type="continuationSeparator" w:id="1">
    <w:p w:rsidR="00F00807" w:rsidRDefault="00F00807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07" w:rsidRDefault="00F00807" w:rsidP="004415FC">
      <w:pPr>
        <w:spacing w:after="0" w:line="240" w:lineRule="auto"/>
      </w:pPr>
      <w:r>
        <w:separator/>
      </w:r>
    </w:p>
  </w:footnote>
  <w:footnote w:type="continuationSeparator" w:id="1">
    <w:p w:rsidR="00F00807" w:rsidRDefault="00F00807" w:rsidP="004415FC">
      <w:pPr>
        <w:spacing w:after="0" w:line="240" w:lineRule="auto"/>
      </w:pPr>
      <w:r>
        <w:continuationSeparator/>
      </w:r>
    </w:p>
  </w:footnote>
  <w:footnote w:id="2">
    <w:p w:rsidR="00D226BD" w:rsidRDefault="00D226BD" w:rsidP="004415FC">
      <w:pPr>
        <w:pStyle w:val="a4"/>
        <w:ind w:left="0" w:right="1" w:firstLine="0"/>
        <w:jc w:val="both"/>
      </w:pPr>
      <w:r>
        <w:rPr>
          <w:rStyle w:val="a6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D226BD" w:rsidRPr="00597BB1" w:rsidRDefault="00D226BD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 </w:t>
      </w:r>
      <w:r w:rsidRPr="005E5E15">
        <w:rPr>
          <w:i/>
        </w:rPr>
        <w:t>Надеждинского</w:t>
      </w:r>
      <w:r w:rsidRPr="00597BB1">
        <w:rPr>
          <w:b w:val="0"/>
        </w:rPr>
        <w:t xml:space="preserve"> сельсовета.</w:t>
      </w:r>
    </w:p>
  </w:footnote>
  <w:footnote w:id="4">
    <w:p w:rsidR="00D226BD" w:rsidRPr="00597BB1" w:rsidRDefault="00D226BD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D226BD" w:rsidRPr="00597BB1" w:rsidRDefault="00D226BD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D226BD" w:rsidRPr="00597BB1" w:rsidRDefault="00D226BD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D226BD" w:rsidRPr="00597BB1" w:rsidRDefault="00D226BD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D226BD" w:rsidRPr="000577AB" w:rsidRDefault="00D226BD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D226BD" w:rsidRPr="00E32AF6" w:rsidRDefault="00D226BD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D226BD" w:rsidRPr="00943E19" w:rsidRDefault="00D226BD" w:rsidP="004415FC">
      <w:pPr>
        <w:pStyle w:val="a4"/>
        <w:ind w:left="0" w:firstLine="0"/>
        <w:jc w:val="left"/>
        <w:rPr>
          <w:b w:val="0"/>
          <w:color w:val="auto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</w:t>
      </w:r>
      <w:r w:rsidRPr="005E5E15">
        <w:t xml:space="preserve"> </w:t>
      </w:r>
      <w:r w:rsidRPr="00BC2ABA">
        <w:rPr>
          <w:b w:val="0"/>
          <w:color w:val="auto"/>
        </w:rPr>
        <w:t>Надеждинского</w:t>
      </w:r>
      <w:r w:rsidRPr="00BC2ABA">
        <w:rPr>
          <w:b w:val="0"/>
        </w:rPr>
        <w:t xml:space="preserve"> 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D226BD" w:rsidRPr="00E4273D" w:rsidRDefault="00D226BD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D226BD" w:rsidRPr="00656B8A" w:rsidRDefault="00D226BD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D226BD" w:rsidRPr="00F87B0D" w:rsidRDefault="00D226BD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D226BD" w:rsidRPr="00F87B0D" w:rsidRDefault="00D226BD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D226BD" w:rsidRPr="00A329A8" w:rsidRDefault="00D226BD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D226BD" w:rsidRPr="00A329A8" w:rsidRDefault="00D226BD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D226BD" w:rsidRPr="009E37DC" w:rsidRDefault="00D226BD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0CDC"/>
    <w:rsid w:val="00031E24"/>
    <w:rsid w:val="00033370"/>
    <w:rsid w:val="00036B5D"/>
    <w:rsid w:val="00036ECA"/>
    <w:rsid w:val="000542C1"/>
    <w:rsid w:val="00071072"/>
    <w:rsid w:val="0007135D"/>
    <w:rsid w:val="00074F83"/>
    <w:rsid w:val="00076002"/>
    <w:rsid w:val="00090579"/>
    <w:rsid w:val="000A0E53"/>
    <w:rsid w:val="000B0804"/>
    <w:rsid w:val="000B396F"/>
    <w:rsid w:val="000C06FF"/>
    <w:rsid w:val="000F2C24"/>
    <w:rsid w:val="000F5EB0"/>
    <w:rsid w:val="00112459"/>
    <w:rsid w:val="001138D1"/>
    <w:rsid w:val="00130599"/>
    <w:rsid w:val="00134836"/>
    <w:rsid w:val="00140922"/>
    <w:rsid w:val="00146FB0"/>
    <w:rsid w:val="00151F07"/>
    <w:rsid w:val="00160B43"/>
    <w:rsid w:val="00175C1D"/>
    <w:rsid w:val="0018024C"/>
    <w:rsid w:val="0018202D"/>
    <w:rsid w:val="00186447"/>
    <w:rsid w:val="00193316"/>
    <w:rsid w:val="00195EFD"/>
    <w:rsid w:val="001B2B9F"/>
    <w:rsid w:val="001C1DB5"/>
    <w:rsid w:val="001D0455"/>
    <w:rsid w:val="001D3A50"/>
    <w:rsid w:val="001F34D9"/>
    <w:rsid w:val="0021090F"/>
    <w:rsid w:val="00241F0D"/>
    <w:rsid w:val="00261FF7"/>
    <w:rsid w:val="00262B99"/>
    <w:rsid w:val="00271955"/>
    <w:rsid w:val="002822D4"/>
    <w:rsid w:val="00284FB8"/>
    <w:rsid w:val="002A440D"/>
    <w:rsid w:val="002C179B"/>
    <w:rsid w:val="002E1D10"/>
    <w:rsid w:val="002E5152"/>
    <w:rsid w:val="00301CC8"/>
    <w:rsid w:val="0032579D"/>
    <w:rsid w:val="00336925"/>
    <w:rsid w:val="00336C8A"/>
    <w:rsid w:val="003427B3"/>
    <w:rsid w:val="00342EAC"/>
    <w:rsid w:val="00351564"/>
    <w:rsid w:val="003612A0"/>
    <w:rsid w:val="00372788"/>
    <w:rsid w:val="003B2C63"/>
    <w:rsid w:val="003B36B4"/>
    <w:rsid w:val="003C42CC"/>
    <w:rsid w:val="003D6EDA"/>
    <w:rsid w:val="003D6FEE"/>
    <w:rsid w:val="003E0E98"/>
    <w:rsid w:val="003E1BA9"/>
    <w:rsid w:val="004010B1"/>
    <w:rsid w:val="00404737"/>
    <w:rsid w:val="00410F66"/>
    <w:rsid w:val="00420AA9"/>
    <w:rsid w:val="004240F8"/>
    <w:rsid w:val="004415FC"/>
    <w:rsid w:val="00443C54"/>
    <w:rsid w:val="00446C8B"/>
    <w:rsid w:val="0048060E"/>
    <w:rsid w:val="00481AAE"/>
    <w:rsid w:val="0049621C"/>
    <w:rsid w:val="004A3F22"/>
    <w:rsid w:val="004A5F71"/>
    <w:rsid w:val="004B4D3C"/>
    <w:rsid w:val="004C5147"/>
    <w:rsid w:val="004D1C6E"/>
    <w:rsid w:val="004D7169"/>
    <w:rsid w:val="004E0464"/>
    <w:rsid w:val="004E534B"/>
    <w:rsid w:val="004E7262"/>
    <w:rsid w:val="005022DE"/>
    <w:rsid w:val="005124E1"/>
    <w:rsid w:val="005134CE"/>
    <w:rsid w:val="00517BD8"/>
    <w:rsid w:val="00555124"/>
    <w:rsid w:val="00560F4D"/>
    <w:rsid w:val="005644C2"/>
    <w:rsid w:val="005648A3"/>
    <w:rsid w:val="00565A09"/>
    <w:rsid w:val="00573A19"/>
    <w:rsid w:val="00575711"/>
    <w:rsid w:val="005B6530"/>
    <w:rsid w:val="005C5CD6"/>
    <w:rsid w:val="005C6F03"/>
    <w:rsid w:val="005D4ED7"/>
    <w:rsid w:val="005E5E15"/>
    <w:rsid w:val="00602FD4"/>
    <w:rsid w:val="0060414B"/>
    <w:rsid w:val="0060611E"/>
    <w:rsid w:val="00615562"/>
    <w:rsid w:val="00616F3D"/>
    <w:rsid w:val="0063276F"/>
    <w:rsid w:val="00632E24"/>
    <w:rsid w:val="00635E7A"/>
    <w:rsid w:val="00645729"/>
    <w:rsid w:val="00654B62"/>
    <w:rsid w:val="00655847"/>
    <w:rsid w:val="00662420"/>
    <w:rsid w:val="00664A8E"/>
    <w:rsid w:val="006706C5"/>
    <w:rsid w:val="00676F11"/>
    <w:rsid w:val="00690875"/>
    <w:rsid w:val="006A6B66"/>
    <w:rsid w:val="006B291E"/>
    <w:rsid w:val="006B31E5"/>
    <w:rsid w:val="006D1AB0"/>
    <w:rsid w:val="006D1BA5"/>
    <w:rsid w:val="006F1DA9"/>
    <w:rsid w:val="006F2891"/>
    <w:rsid w:val="00700FDD"/>
    <w:rsid w:val="007208DB"/>
    <w:rsid w:val="00744689"/>
    <w:rsid w:val="00762FA9"/>
    <w:rsid w:val="00765E2D"/>
    <w:rsid w:val="00784739"/>
    <w:rsid w:val="00792046"/>
    <w:rsid w:val="007B7B33"/>
    <w:rsid w:val="007C6BC5"/>
    <w:rsid w:val="007D5621"/>
    <w:rsid w:val="007D763E"/>
    <w:rsid w:val="00800D44"/>
    <w:rsid w:val="008018C6"/>
    <w:rsid w:val="00817239"/>
    <w:rsid w:val="008211CD"/>
    <w:rsid w:val="00827D42"/>
    <w:rsid w:val="00836474"/>
    <w:rsid w:val="0084137E"/>
    <w:rsid w:val="00850DFD"/>
    <w:rsid w:val="00857F5D"/>
    <w:rsid w:val="0086792B"/>
    <w:rsid w:val="008776D8"/>
    <w:rsid w:val="00882813"/>
    <w:rsid w:val="00893094"/>
    <w:rsid w:val="008C48E4"/>
    <w:rsid w:val="008C7A8D"/>
    <w:rsid w:val="008D1B8A"/>
    <w:rsid w:val="008D594D"/>
    <w:rsid w:val="008E4123"/>
    <w:rsid w:val="008E539D"/>
    <w:rsid w:val="008F0BA6"/>
    <w:rsid w:val="00903E58"/>
    <w:rsid w:val="009241E2"/>
    <w:rsid w:val="00924D41"/>
    <w:rsid w:val="00930D89"/>
    <w:rsid w:val="00943E19"/>
    <w:rsid w:val="00944E46"/>
    <w:rsid w:val="0095030C"/>
    <w:rsid w:val="00951CAB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725"/>
    <w:rsid w:val="009F6C59"/>
    <w:rsid w:val="00A019A8"/>
    <w:rsid w:val="00A04369"/>
    <w:rsid w:val="00A23BC9"/>
    <w:rsid w:val="00A31F14"/>
    <w:rsid w:val="00A40394"/>
    <w:rsid w:val="00A42B2A"/>
    <w:rsid w:val="00A46466"/>
    <w:rsid w:val="00A728F2"/>
    <w:rsid w:val="00A72968"/>
    <w:rsid w:val="00A749FD"/>
    <w:rsid w:val="00A757D3"/>
    <w:rsid w:val="00A76675"/>
    <w:rsid w:val="00A960EB"/>
    <w:rsid w:val="00A96D97"/>
    <w:rsid w:val="00AB4A01"/>
    <w:rsid w:val="00AB578E"/>
    <w:rsid w:val="00AB6571"/>
    <w:rsid w:val="00AB7654"/>
    <w:rsid w:val="00AC213E"/>
    <w:rsid w:val="00AC2F53"/>
    <w:rsid w:val="00AD5726"/>
    <w:rsid w:val="00B05F92"/>
    <w:rsid w:val="00B25D07"/>
    <w:rsid w:val="00B302B5"/>
    <w:rsid w:val="00B33B2F"/>
    <w:rsid w:val="00B54F4F"/>
    <w:rsid w:val="00B577B7"/>
    <w:rsid w:val="00B63E8E"/>
    <w:rsid w:val="00B75F8F"/>
    <w:rsid w:val="00B84852"/>
    <w:rsid w:val="00B86A55"/>
    <w:rsid w:val="00BB0BDB"/>
    <w:rsid w:val="00BB4086"/>
    <w:rsid w:val="00BC0E8A"/>
    <w:rsid w:val="00BC2ABA"/>
    <w:rsid w:val="00BC519C"/>
    <w:rsid w:val="00BD11E3"/>
    <w:rsid w:val="00BE5C52"/>
    <w:rsid w:val="00C00AA6"/>
    <w:rsid w:val="00C1253B"/>
    <w:rsid w:val="00C17291"/>
    <w:rsid w:val="00C23ACC"/>
    <w:rsid w:val="00C23E73"/>
    <w:rsid w:val="00C25F86"/>
    <w:rsid w:val="00C50D0D"/>
    <w:rsid w:val="00C528F1"/>
    <w:rsid w:val="00C54AB5"/>
    <w:rsid w:val="00C70637"/>
    <w:rsid w:val="00C74635"/>
    <w:rsid w:val="00C77FE9"/>
    <w:rsid w:val="00C94568"/>
    <w:rsid w:val="00C967DB"/>
    <w:rsid w:val="00C97776"/>
    <w:rsid w:val="00CB2933"/>
    <w:rsid w:val="00CB4A80"/>
    <w:rsid w:val="00CB6DF5"/>
    <w:rsid w:val="00CC0FA8"/>
    <w:rsid w:val="00CD1024"/>
    <w:rsid w:val="00CD247C"/>
    <w:rsid w:val="00CE08AB"/>
    <w:rsid w:val="00CE2476"/>
    <w:rsid w:val="00CE3C1C"/>
    <w:rsid w:val="00CF7C84"/>
    <w:rsid w:val="00D049F2"/>
    <w:rsid w:val="00D226BD"/>
    <w:rsid w:val="00D32302"/>
    <w:rsid w:val="00D35D04"/>
    <w:rsid w:val="00D74AA2"/>
    <w:rsid w:val="00D87114"/>
    <w:rsid w:val="00D936F4"/>
    <w:rsid w:val="00DA14C2"/>
    <w:rsid w:val="00DA7D18"/>
    <w:rsid w:val="00DE7BB9"/>
    <w:rsid w:val="00DF3343"/>
    <w:rsid w:val="00E057E6"/>
    <w:rsid w:val="00E13FD1"/>
    <w:rsid w:val="00E1474B"/>
    <w:rsid w:val="00E1664F"/>
    <w:rsid w:val="00E41854"/>
    <w:rsid w:val="00E43BF2"/>
    <w:rsid w:val="00E75027"/>
    <w:rsid w:val="00E75B20"/>
    <w:rsid w:val="00E96E13"/>
    <w:rsid w:val="00EA0162"/>
    <w:rsid w:val="00EB268C"/>
    <w:rsid w:val="00EB5C38"/>
    <w:rsid w:val="00EE12BF"/>
    <w:rsid w:val="00EF0024"/>
    <w:rsid w:val="00EF015B"/>
    <w:rsid w:val="00F00807"/>
    <w:rsid w:val="00F00DC4"/>
    <w:rsid w:val="00F00DEA"/>
    <w:rsid w:val="00F1128A"/>
    <w:rsid w:val="00F120DC"/>
    <w:rsid w:val="00F13EBC"/>
    <w:rsid w:val="00F81A6C"/>
    <w:rsid w:val="00F83BF5"/>
    <w:rsid w:val="00F95E33"/>
    <w:rsid w:val="00FA2864"/>
    <w:rsid w:val="00FA7B84"/>
    <w:rsid w:val="00FC2B25"/>
    <w:rsid w:val="00FC4564"/>
    <w:rsid w:val="00FC70B2"/>
    <w:rsid w:val="00FC79A5"/>
    <w:rsid w:val="00FE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Верхний колонтитул Знак"/>
    <w:link w:val="aa"/>
    <w:locked/>
    <w:rsid w:val="0021090F"/>
  </w:style>
  <w:style w:type="paragraph" w:styleId="aa">
    <w:name w:val="header"/>
    <w:basedOn w:val="a"/>
    <w:link w:val="a9"/>
    <w:rsid w:val="0021090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21090F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F67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B571-E632-4218-AED0-DE815949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2022-11-15T08:32:00Z</cp:lastPrinted>
  <dcterms:created xsi:type="dcterms:W3CDTF">2022-11-15T11:11:00Z</dcterms:created>
  <dcterms:modified xsi:type="dcterms:W3CDTF">2022-11-15T11:11:00Z</dcterms:modified>
</cp:coreProperties>
</file>