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E" w:rsidRPr="00DF20CB" w:rsidRDefault="003D2E1E" w:rsidP="003D2E1E">
      <w:pPr>
        <w:pStyle w:val="2"/>
        <w:ind w:right="-284"/>
        <w:rPr>
          <w:szCs w:val="28"/>
        </w:rPr>
      </w:pPr>
      <w:r>
        <w:rPr>
          <w:rFonts w:ascii="Times New Roman" w:hAnsi="Times New Roman" w:cs="Times New Roman"/>
          <w:color w:val="FF0000"/>
          <w:kern w:val="36"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428625" cy="657225"/>
            <wp:effectExtent l="19050" t="0" r="9525" b="0"/>
            <wp:docPr id="12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1E" w:rsidRPr="003F7810" w:rsidRDefault="003D2E1E" w:rsidP="003D2E1E">
      <w:pPr>
        <w:pStyle w:val="2"/>
        <w:ind w:right="-284"/>
        <w:jc w:val="center"/>
        <w:rPr>
          <w:rFonts w:ascii="Times New Roman" w:hAnsi="Times New Roman" w:cs="Times New Roman"/>
          <w:color w:val="auto"/>
          <w:szCs w:val="28"/>
        </w:rPr>
      </w:pPr>
      <w:r w:rsidRPr="003F7810"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3D2E1E" w:rsidRPr="003F7810" w:rsidRDefault="003D2E1E" w:rsidP="003D2E1E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7810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D2E1E" w:rsidRPr="00D20394" w:rsidRDefault="003D2E1E" w:rsidP="003D2E1E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2E1E" w:rsidRDefault="003D2E1E" w:rsidP="003D2E1E">
      <w:pPr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>[МЕСТО ДЛЯ ШТАМПА]</w:t>
      </w:r>
    </w:p>
    <w:p w:rsidR="003D2E1E" w:rsidRDefault="003D2E1E" w:rsidP="003D2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18.01.2023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51A5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№  1</w:t>
      </w:r>
      <w:r w:rsidRPr="004B51A5">
        <w:rPr>
          <w:rFonts w:ascii="Times New Roman" w:hAnsi="Times New Roman"/>
          <w:sz w:val="28"/>
          <w:szCs w:val="28"/>
        </w:rPr>
        <w:t>–</w:t>
      </w:r>
      <w:proofErr w:type="spellStart"/>
      <w:r w:rsidRPr="004B51A5">
        <w:rPr>
          <w:rFonts w:ascii="Times New Roman" w:hAnsi="Times New Roman"/>
          <w:sz w:val="28"/>
          <w:szCs w:val="28"/>
        </w:rPr>
        <w:t>п</w:t>
      </w:r>
      <w:proofErr w:type="spellEnd"/>
    </w:p>
    <w:p w:rsidR="003D2E1E" w:rsidRPr="00C27898" w:rsidRDefault="003D2E1E" w:rsidP="003D2E1E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3D2E1E" w:rsidRDefault="003D2E1E" w:rsidP="003D2E1E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О  внесении изменений в характеристики объекта учёта имущества казны </w:t>
      </w:r>
    </w:p>
    <w:p w:rsidR="003D2E1E" w:rsidRDefault="003D2E1E" w:rsidP="003D2E1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3D2E1E" w:rsidRDefault="003D2E1E" w:rsidP="003D2E1E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Саракташского района</w:t>
      </w:r>
    </w:p>
    <w:p w:rsidR="003D2E1E" w:rsidRDefault="003D2E1E" w:rsidP="003D2E1E">
      <w:pPr>
        <w:spacing w:after="0"/>
        <w:ind w:firstLine="28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 статьёй 209 Гражданского Кодекса Российской Федерации, п. 5.2. Положения о муниципальной казне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утверждённого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№ 146 от 27.06.2019 года, пояснительная записка от специалиста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Косяковой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Людмилы Николаевны: </w:t>
      </w:r>
    </w:p>
    <w:p w:rsidR="003D2E1E" w:rsidRDefault="003D2E1E" w:rsidP="003D2E1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E1E" w:rsidRPr="007D6F72" w:rsidRDefault="003D2E1E" w:rsidP="003D2E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изменения в  характеристики объекта учёта имущества казны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Оренбургской области - водопровод с кадастровым номером 56:26:0000000:5840, 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Надеждинка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изложив их </w:t>
      </w:r>
      <w:r w:rsidRPr="007D6F72">
        <w:rPr>
          <w:rFonts w:ascii="Times New Roman" w:eastAsia="Times New Roman" w:hAnsi="Times New Roman" w:cs="Times New Roman"/>
          <w:sz w:val="28"/>
          <w:szCs w:val="28"/>
        </w:rPr>
        <w:t xml:space="preserve">в следующей редакции: </w:t>
      </w:r>
    </w:p>
    <w:tbl>
      <w:tblPr>
        <w:tblW w:w="10075" w:type="dxa"/>
        <w:tblInd w:w="108" w:type="dxa"/>
        <w:tblLayout w:type="fixed"/>
        <w:tblLook w:val="0000"/>
      </w:tblPr>
      <w:tblGrid>
        <w:gridCol w:w="567"/>
        <w:gridCol w:w="2552"/>
        <w:gridCol w:w="567"/>
        <w:gridCol w:w="1701"/>
        <w:gridCol w:w="1134"/>
        <w:gridCol w:w="1418"/>
        <w:gridCol w:w="2136"/>
      </w:tblGrid>
      <w:tr w:rsidR="003D2E1E" w:rsidTr="003D2E1E">
        <w:trPr>
          <w:cantSplit/>
          <w:trHeight w:val="1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Pr="00DF20CB" w:rsidRDefault="003D2E1E" w:rsidP="003B7A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56:26:0000000:5840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ind w:left="-2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Протяженность 5950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ind w:right="-10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12984703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1E" w:rsidRDefault="003D2E1E" w:rsidP="003B7A9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2E1E" w:rsidRDefault="003D2E1E" w:rsidP="003D2E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E1E" w:rsidRDefault="003D2E1E" w:rsidP="003D2E1E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  исполнением настоящего постановления возложить на специалиста 1 категории Косякову Людмилу Николаевну.</w:t>
      </w:r>
    </w:p>
    <w:p w:rsidR="003D2E1E" w:rsidRDefault="003D2E1E" w:rsidP="003D2E1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3D2E1E" w:rsidRDefault="003D2E1E" w:rsidP="003D2E1E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D2E1E" w:rsidRDefault="003D2E1E" w:rsidP="003D2E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</w:t>
      </w:r>
      <w:proofErr w:type="spellStart"/>
      <w:r>
        <w:rPr>
          <w:rFonts w:ascii="Times New Roman" w:hAnsi="Times New Roman"/>
          <w:sz w:val="28"/>
        </w:rPr>
        <w:t>О.А.Тимко</w:t>
      </w:r>
      <w:proofErr w:type="spellEnd"/>
    </w:p>
    <w:p w:rsidR="003D2E1E" w:rsidRDefault="003D2E1E" w:rsidP="003D2E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D2E1E" w:rsidRPr="00916ADF" w:rsidRDefault="003D2E1E" w:rsidP="003D2E1E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3D2E1E" w:rsidRDefault="003D2E1E" w:rsidP="003D2E1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3D2E1E" w:rsidRDefault="003D2E1E" w:rsidP="003D2E1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3D2E1E" w:rsidRDefault="003D2E1E" w:rsidP="003D2E1E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администрации района, на сайте, в дело</w:t>
      </w:r>
    </w:p>
    <w:p w:rsidR="003D2E1E" w:rsidRDefault="003D2E1E" w:rsidP="003D2E1E">
      <w:pPr>
        <w:spacing w:after="0"/>
        <w:rPr>
          <w:rFonts w:ascii="Times New Roman" w:hAnsi="Times New Roman"/>
        </w:rPr>
      </w:pPr>
    </w:p>
    <w:p w:rsidR="003D2E1E" w:rsidRDefault="003D2E1E" w:rsidP="003D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E1E" w:rsidRDefault="003D2E1E" w:rsidP="003D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E1E" w:rsidRDefault="003D2E1E" w:rsidP="003D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E1E" w:rsidRDefault="003D2E1E" w:rsidP="003D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B78" w:rsidRDefault="00B11B78"/>
    <w:sectPr w:rsidR="00B11B78" w:rsidSect="009B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E1E"/>
    <w:rsid w:val="003D2E1E"/>
    <w:rsid w:val="009B7022"/>
    <w:rsid w:val="00B11B78"/>
    <w:rsid w:val="00F5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2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2023-02-06T10:58:00Z</dcterms:created>
  <dcterms:modified xsi:type="dcterms:W3CDTF">2023-02-06T10:58:00Z</dcterms:modified>
</cp:coreProperties>
</file>