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B0" w:rsidRDefault="00E07FA3">
      <w:pPr>
        <w:ind w:right="-1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noProof/>
        </w:rPr>
        <w:drawing>
          <wp:inline distT="0" distB="0" distL="0" distR="0">
            <wp:extent cx="419100" cy="638175"/>
            <wp:effectExtent l="0" t="0" r="0" b="0"/>
            <wp:docPr id="3" name="Рисунок 35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5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EB0" w:rsidRDefault="00E07FA3">
      <w:pPr>
        <w:spacing w:after="0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НАДЕЖДИНСКИЙ сельсовет Саракташского района оренбургской области</w:t>
      </w:r>
    </w:p>
    <w:p w:rsidR="00D55EB0" w:rsidRDefault="00E07FA3">
      <w:pPr>
        <w:spacing w:after="0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ЧЕТВЕРТОГО созыв</w:t>
      </w:r>
    </w:p>
    <w:p w:rsidR="00D55EB0" w:rsidRDefault="00D55EB0">
      <w:pPr>
        <w:spacing w:after="0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55EB0" w:rsidRDefault="00E07F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55EB0" w:rsidRDefault="00E07FA3">
      <w:pPr>
        <w:spacing w:after="0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Сорокового заседания Совета депутатов</w:t>
      </w:r>
    </w:p>
    <w:p w:rsidR="00D55EB0" w:rsidRDefault="00E07FA3">
      <w:pPr>
        <w:spacing w:after="0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Надеждинского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D55EB0" w:rsidRDefault="00E07FA3">
      <w:pPr>
        <w:spacing w:after="0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 четвертого созыва</w:t>
      </w:r>
    </w:p>
    <w:p w:rsidR="00D55EB0" w:rsidRDefault="00E07F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4" behindDoc="0" locked="0" layoutInCell="0" allowOverlap="1">
            <wp:simplePos x="0" y="0"/>
            <wp:positionH relativeFrom="page">
              <wp:posOffset>1057275</wp:posOffset>
            </wp:positionH>
            <wp:positionV relativeFrom="page">
              <wp:posOffset>3952875</wp:posOffset>
            </wp:positionV>
            <wp:extent cx="2914650" cy="219075"/>
            <wp:effectExtent l="1905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5EB0" w:rsidRDefault="00D55EB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542" w:type="dxa"/>
        <w:jc w:val="center"/>
        <w:tblLayout w:type="fixed"/>
        <w:tblLook w:val="01E0"/>
      </w:tblPr>
      <w:tblGrid>
        <w:gridCol w:w="8542"/>
      </w:tblGrid>
      <w:tr w:rsidR="00D55EB0">
        <w:trPr>
          <w:jc w:val="center"/>
        </w:trPr>
        <w:tc>
          <w:tcPr>
            <w:tcW w:w="8542" w:type="dxa"/>
          </w:tcPr>
          <w:p w:rsidR="00D55EB0" w:rsidRDefault="00D55EB0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EB0" w:rsidRDefault="00E07FA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силу некоторых нормативных правовых актов Совета депутатов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Надеждинский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  <w:p w:rsidR="00D55EB0" w:rsidRDefault="00D55EB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EB0" w:rsidRDefault="00D55EB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5EB0" w:rsidRDefault="00E07FA3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решения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«О передаче части полномочий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по осуществлению внешнего муниципального финансового контроля на 2023 год» от 22.12.2022 № 83, решения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Оренбургской области «О принятии части полномочий от администраций муниципальных образований сельских поселений района по осуществлению внешнего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финансового контроля на 2023 год», Соглашения между органом местного самоуправления поселения и органом местного самоуправления муниципального района о передаче полномочий по осуществлению внешнего муниципального финансового контроля, руководствуясь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D55EB0" w:rsidRDefault="00D55EB0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EB0" w:rsidRDefault="00E07FA3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D55EB0" w:rsidRDefault="00D55EB0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EB0" w:rsidRDefault="00E07FA3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D55EB0" w:rsidRDefault="00E07FA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утратившими силу следующие нормативные правовые акты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области:</w:t>
      </w:r>
    </w:p>
    <w:p w:rsidR="00D55EB0" w:rsidRDefault="00E07F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Решение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«О Контрольно-счетном органе – контрольно-счетной комиссии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от  23.04.2012 года № 65.</w:t>
      </w:r>
    </w:p>
    <w:p w:rsidR="00D55EB0" w:rsidRDefault="00E07F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Решение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«Положение о Контрольно-счетном органе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сельсовет» от  27.03.2014 года № 127.</w:t>
      </w:r>
    </w:p>
    <w:p w:rsidR="00D55EB0" w:rsidRDefault="00E07FA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 его официального опубликования в Информационном бюллетене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сельсовет», подлежит обнародованию путем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размещения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55EB0" w:rsidRDefault="00E07FA3" w:rsidP="00E07FA3">
      <w:pPr>
        <w:spacing w:after="0"/>
        <w:rPr>
          <w:rFonts w:ascii="Times New Roman" w:hAnsi="Times New Roman"/>
          <w:sz w:val="28"/>
          <w:szCs w:val="28"/>
        </w:rPr>
      </w:pPr>
      <w:r>
        <w:rPr>
          <w:rStyle w:val="FontStyle13"/>
          <w:sz w:val="28"/>
          <w:szCs w:val="28"/>
        </w:rPr>
        <w:t xml:space="preserve">3. </w:t>
      </w:r>
      <w:proofErr w:type="gramStart"/>
      <w:r>
        <w:rPr>
          <w:rStyle w:val="FontStyle13"/>
          <w:sz w:val="28"/>
          <w:szCs w:val="28"/>
        </w:rPr>
        <w:t>Контроль за</w:t>
      </w:r>
      <w:proofErr w:type="gramEnd"/>
      <w:r>
        <w:rPr>
          <w:rStyle w:val="FontStyle13"/>
          <w:sz w:val="28"/>
          <w:szCs w:val="28"/>
        </w:rPr>
        <w:t xml:space="preserve"> исполнением данного решения возложить </w:t>
      </w:r>
      <w:r>
        <w:rPr>
          <w:rFonts w:ascii="Times New Roman" w:hAnsi="Times New Roman"/>
          <w:sz w:val="28"/>
          <w:szCs w:val="28"/>
        </w:rPr>
        <w:t>на постоянную комиссию по бюджетной, налоговой и финансовой политике, собственности и экономическим вопросам, торговле и быту  (</w:t>
      </w:r>
      <w:proofErr w:type="spellStart"/>
      <w:r>
        <w:rPr>
          <w:rFonts w:ascii="Times New Roman" w:hAnsi="Times New Roman"/>
          <w:sz w:val="28"/>
          <w:szCs w:val="28"/>
        </w:rPr>
        <w:t>Сметанин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С.Г.).</w:t>
      </w:r>
    </w:p>
    <w:p w:rsidR="00E07FA3" w:rsidRDefault="00E07FA3" w:rsidP="00E07FA3">
      <w:pPr>
        <w:spacing w:after="0"/>
        <w:ind w:firstLine="708"/>
        <w:jc w:val="both"/>
        <w:rPr>
          <w:rStyle w:val="FontStyle13"/>
          <w:sz w:val="28"/>
          <w:szCs w:val="28"/>
        </w:rPr>
      </w:pPr>
    </w:p>
    <w:p w:rsidR="00E07FA3" w:rsidRDefault="00E07FA3" w:rsidP="00E07FA3">
      <w:pPr>
        <w:spacing w:after="0"/>
        <w:ind w:firstLine="708"/>
        <w:jc w:val="both"/>
        <w:rPr>
          <w:rStyle w:val="FontStyle13"/>
          <w:sz w:val="28"/>
          <w:szCs w:val="28"/>
        </w:rPr>
      </w:pPr>
    </w:p>
    <w:p w:rsidR="00D55EB0" w:rsidRDefault="00E07FA3" w:rsidP="00E07FA3">
      <w:pPr>
        <w:spacing w:after="0"/>
        <w:ind w:firstLine="708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</w:p>
    <w:p w:rsidR="00D55EB0" w:rsidRDefault="00E07FA3" w:rsidP="00E07FA3">
      <w:pPr>
        <w:spacing w:after="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Председатель Совета депутатов                                                 </w:t>
      </w:r>
      <w:proofErr w:type="spellStart"/>
      <w:r>
        <w:rPr>
          <w:rStyle w:val="FontStyle13"/>
          <w:sz w:val="28"/>
          <w:szCs w:val="28"/>
        </w:rPr>
        <w:t>Н.И.Андрейчева</w:t>
      </w:r>
      <w:proofErr w:type="spellEnd"/>
    </w:p>
    <w:p w:rsidR="00D55EB0" w:rsidRDefault="00D55EB0">
      <w:pPr>
        <w:jc w:val="both"/>
        <w:rPr>
          <w:rStyle w:val="FontStyle13"/>
          <w:sz w:val="28"/>
          <w:szCs w:val="28"/>
        </w:rPr>
      </w:pPr>
    </w:p>
    <w:p w:rsidR="00D55EB0" w:rsidRDefault="00E07FA3">
      <w:pPr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Глава муниципального образования                                                   </w:t>
      </w:r>
      <w:proofErr w:type="spellStart"/>
      <w:r>
        <w:rPr>
          <w:rStyle w:val="FontStyle13"/>
          <w:sz w:val="28"/>
          <w:szCs w:val="28"/>
        </w:rPr>
        <w:t>О.А.Тимко</w:t>
      </w:r>
      <w:proofErr w:type="spellEnd"/>
    </w:p>
    <w:p w:rsidR="00D55EB0" w:rsidRDefault="00E07FA3">
      <w:pPr>
        <w:jc w:val="both"/>
        <w:rPr>
          <w:rStyle w:val="FontStyle13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3" behindDoc="0" locked="0" layoutInCell="0" allowOverlap="1">
            <wp:simplePos x="0" y="0"/>
            <wp:positionH relativeFrom="page">
              <wp:posOffset>2590800</wp:posOffset>
            </wp:positionH>
            <wp:positionV relativeFrom="page">
              <wp:posOffset>7381875</wp:posOffset>
            </wp:positionV>
            <wp:extent cx="3600450" cy="1438275"/>
            <wp:effectExtent l="1905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7FA3" w:rsidRDefault="00E07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FA3" w:rsidRDefault="00E07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FA3" w:rsidRDefault="00E07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FA3" w:rsidRDefault="00E07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5EB0" w:rsidRPr="00E07FA3" w:rsidRDefault="00E07FA3" w:rsidP="00E07F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 администрации </w:t>
      </w:r>
      <w:r>
        <w:rPr>
          <w:rFonts w:ascii="Times New Roman" w:hAnsi="Times New Roman" w:cs="Times New Roman"/>
          <w:sz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</w:rPr>
        <w:t>Саракташский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</w:rPr>
        <w:t xml:space="preserve"> прокуратуре района, официальный сайт администрации сельсовета, информационный бюллетень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в дело</w:t>
      </w:r>
    </w:p>
    <w:sectPr w:rsidR="00D55EB0" w:rsidRPr="00E07FA3" w:rsidSect="00D55EB0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D55EB0"/>
    <w:rsid w:val="0087528D"/>
    <w:rsid w:val="00A776B6"/>
    <w:rsid w:val="00D55EB0"/>
    <w:rsid w:val="00E0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"/>
    <w:qFormat/>
    <w:locked/>
    <w:rsid w:val="00C7247C"/>
    <w:rPr>
      <w:rFonts w:ascii="Calibri" w:eastAsia="Times New Roman" w:hAnsi="Calibri" w:cs="Calibri"/>
      <w:szCs w:val="20"/>
    </w:rPr>
  </w:style>
  <w:style w:type="character" w:customStyle="1" w:styleId="NoSpacingChar">
    <w:name w:val="No Spacing Char"/>
    <w:link w:val="1"/>
    <w:qFormat/>
    <w:locked/>
    <w:rsid w:val="00C7247C"/>
    <w:rPr>
      <w:rFonts w:ascii="Calibri" w:hAnsi="Calibri" w:cs="Calibri"/>
    </w:rPr>
  </w:style>
  <w:style w:type="character" w:customStyle="1" w:styleId="FontStyle13">
    <w:name w:val="Font Style13"/>
    <w:qFormat/>
    <w:rsid w:val="00C7247C"/>
    <w:rPr>
      <w:rFonts w:ascii="Times New Roman" w:hAnsi="Times New Roman" w:cs="Times New Roman"/>
      <w:sz w:val="26"/>
    </w:rPr>
  </w:style>
  <w:style w:type="character" w:customStyle="1" w:styleId="a3">
    <w:name w:val="Текст выноски Знак"/>
    <w:basedOn w:val="a0"/>
    <w:uiPriority w:val="99"/>
    <w:semiHidden/>
    <w:qFormat/>
    <w:rsid w:val="00C7247C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rsid w:val="004D168B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4">
    <w:name w:val="Body Text"/>
    <w:basedOn w:val="a"/>
    <w:rsid w:val="004D168B"/>
    <w:pPr>
      <w:spacing w:after="140"/>
    </w:pPr>
  </w:style>
  <w:style w:type="paragraph" w:styleId="a5">
    <w:name w:val="List"/>
    <w:basedOn w:val="a4"/>
    <w:rsid w:val="004D168B"/>
    <w:rPr>
      <w:rFonts w:cs="Nirmala UI"/>
    </w:rPr>
  </w:style>
  <w:style w:type="paragraph" w:customStyle="1" w:styleId="Caption">
    <w:name w:val="Caption"/>
    <w:basedOn w:val="a"/>
    <w:qFormat/>
    <w:rsid w:val="004D168B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4D168B"/>
    <w:pPr>
      <w:suppressLineNumbers/>
    </w:pPr>
    <w:rPr>
      <w:rFonts w:cs="Nirmala UI"/>
    </w:rPr>
  </w:style>
  <w:style w:type="paragraph" w:customStyle="1" w:styleId="ConsPlusNormal0">
    <w:name w:val="ConsPlusNormal"/>
    <w:qFormat/>
    <w:rsid w:val="00C7247C"/>
    <w:pPr>
      <w:widowControl w:val="0"/>
    </w:pPr>
    <w:rPr>
      <w:rFonts w:eastAsia="Times New Roman" w:cs="Calibri"/>
      <w:szCs w:val="20"/>
    </w:rPr>
  </w:style>
  <w:style w:type="paragraph" w:customStyle="1" w:styleId="1">
    <w:name w:val="Без интервала1"/>
    <w:link w:val="NoSpacingChar"/>
    <w:qFormat/>
    <w:rsid w:val="00C7247C"/>
    <w:rPr>
      <w:rFonts w:cs="Calibri"/>
    </w:rPr>
  </w:style>
  <w:style w:type="paragraph" w:styleId="a6">
    <w:name w:val="Balloon Text"/>
    <w:basedOn w:val="a"/>
    <w:uiPriority w:val="99"/>
    <w:semiHidden/>
    <w:unhideWhenUsed/>
    <w:qFormat/>
    <w:rsid w:val="00C7247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2023-05-10T09:37:00Z</cp:lastPrinted>
  <dcterms:created xsi:type="dcterms:W3CDTF">2023-05-11T05:42:00Z</dcterms:created>
  <dcterms:modified xsi:type="dcterms:W3CDTF">2023-05-11T05:42:00Z</dcterms:modified>
  <dc:language>ru-RU</dc:language>
</cp:coreProperties>
</file>