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C18" w:rsidRDefault="00CD29A4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33070" cy="553720"/>
            <wp:effectExtent l="0" t="0" r="0" b="0"/>
            <wp:docPr id="3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55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C18" w:rsidRDefault="00CD29A4">
      <w:pPr>
        <w:pStyle w:val="Heading2"/>
        <w:jc w:val="center"/>
        <w:rPr>
          <w:rFonts w:ascii="Times New Roman" w:hAnsi="Times New Roman" w:cs="Times New Roman"/>
          <w:color w:val="auto"/>
          <w:szCs w:val="28"/>
        </w:rPr>
      </w:pPr>
      <w:r>
        <w:rPr>
          <w:rFonts w:ascii="Times New Roman" w:hAnsi="Times New Roman" w:cs="Times New Roman"/>
          <w:color w:val="auto"/>
          <w:szCs w:val="28"/>
        </w:rPr>
        <w:t>АДМИНИСТРАЦИЯ НАДЕЖДИНСКОГО СЕЛЬСОВЕТА САРАКТАШСКОГО РАЙОНА ОРЕНБУРГСКОЙ ОБЛАСТИ</w:t>
      </w:r>
    </w:p>
    <w:p w:rsidR="00345C18" w:rsidRDefault="00CD29A4">
      <w:pPr>
        <w:pBdr>
          <w:bottom w:val="single" w:sz="12" w:space="4" w:color="000000"/>
        </w:pBd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345C18" w:rsidRDefault="00CD29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0" distR="0" simplePos="0" relativeHeight="3" behindDoc="0" locked="0" layoutInCell="0" allowOverlap="1">
            <wp:simplePos x="0" y="0"/>
            <wp:positionH relativeFrom="page">
              <wp:posOffset>933450</wp:posOffset>
            </wp:positionH>
            <wp:positionV relativeFrom="page">
              <wp:posOffset>2343150</wp:posOffset>
            </wp:positionV>
            <wp:extent cx="2901315" cy="212725"/>
            <wp:effectExtent l="1905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315" cy="212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45C18" w:rsidRDefault="00345C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5" w:type="dxa"/>
        <w:jc w:val="center"/>
        <w:tblLayout w:type="fixed"/>
        <w:tblLook w:val="01E0"/>
      </w:tblPr>
      <w:tblGrid>
        <w:gridCol w:w="9355"/>
      </w:tblGrid>
      <w:tr w:rsidR="00345C18">
        <w:trPr>
          <w:jc w:val="center"/>
        </w:trPr>
        <w:tc>
          <w:tcPr>
            <w:tcW w:w="9355" w:type="dxa"/>
          </w:tcPr>
          <w:p w:rsidR="00345C18" w:rsidRDefault="00345C18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45C18" w:rsidRDefault="00CD29A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Регламента реализации</w:t>
            </w:r>
          </w:p>
          <w:p w:rsidR="00345C18" w:rsidRDefault="00CD29A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полномочий администратора доходов бюджета</w:t>
            </w:r>
          </w:p>
          <w:p w:rsidR="00345C18" w:rsidRDefault="00CD29A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 взысканию дебиторской задолженности</w:t>
            </w:r>
          </w:p>
          <w:p w:rsidR="00345C18" w:rsidRDefault="00CD29A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 платежам в бюджет, пеням и штрафам по ним</w:t>
            </w:r>
          </w:p>
        </w:tc>
      </w:tr>
    </w:tbl>
    <w:p w:rsidR="00345C18" w:rsidRDefault="00345C18">
      <w:pPr>
        <w:shd w:val="clear" w:color="auto" w:fill="FFFFFF"/>
        <w:spacing w:after="0"/>
        <w:ind w:right="53"/>
        <w:rPr>
          <w:rFonts w:ascii="Times New Roman" w:hAnsi="Times New Roman" w:cs="Times New Roman"/>
          <w:sz w:val="28"/>
          <w:szCs w:val="28"/>
        </w:rPr>
      </w:pPr>
    </w:p>
    <w:p w:rsidR="00345C18" w:rsidRDefault="00345C18">
      <w:pPr>
        <w:shd w:val="clear" w:color="auto" w:fill="FFFFFF"/>
        <w:spacing w:after="0"/>
        <w:ind w:right="53"/>
        <w:jc w:val="center"/>
        <w:rPr>
          <w:rFonts w:ascii="Times New Roman" w:hAnsi="Times New Roman" w:cs="Times New Roman"/>
          <w:sz w:val="28"/>
          <w:szCs w:val="28"/>
        </w:rPr>
      </w:pPr>
    </w:p>
    <w:p w:rsidR="00345C18" w:rsidRDefault="00CD29A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160.1 Бюджетного кодекса Российской Федерации,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Приказом Минфина России от 18 ноября 2022 г. № 172н «Об утверждении общих требований к регламенту </w:t>
      </w:r>
      <w:proofErr w:type="gramStart"/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реализации полномочий администратора доходов бюджета</w:t>
      </w:r>
      <w:proofErr w:type="gramEnd"/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по взысканию дебиторской задолженности по платежам в бюджет, пеням и штрафам по ним»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45C18" w:rsidRDefault="00CD2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7">
        <w:r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реализации полномочий администратора доходов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 взысканию дебиторской 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 по платежам в бюджет, пеням и штрафам по ним согласно приложения.</w:t>
      </w:r>
    </w:p>
    <w:p w:rsidR="00345C18" w:rsidRDefault="00CD29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после его официального опубликования в Информационном бюллетене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и подлежит размещению на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345C18" w:rsidRDefault="00CD29A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45C18" w:rsidRDefault="00345C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5C18" w:rsidRDefault="00345C18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5C18" w:rsidRDefault="00CD29A4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0" distR="0" simplePos="0" relativeHeight="4" behindDoc="0" locked="0" layoutInCell="0" allowOverlap="1">
            <wp:simplePos x="0" y="0"/>
            <wp:positionH relativeFrom="page">
              <wp:posOffset>2469287</wp:posOffset>
            </wp:positionH>
            <wp:positionV relativeFrom="page">
              <wp:posOffset>8407153</wp:posOffset>
            </wp:positionV>
            <wp:extent cx="2910581" cy="1163821"/>
            <wp:effectExtent l="19050" t="0" r="4069" b="0"/>
            <wp:wrapNone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482" cy="1163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1CBA">
        <w:rPr>
          <w:rFonts w:ascii="Times New Roman" w:hAnsi="Times New Roman" w:cs="Times New Roman"/>
          <w:bCs/>
          <w:sz w:val="28"/>
          <w:szCs w:val="28"/>
        </w:rPr>
        <w:t xml:space="preserve">Глава муниципального образования </w:t>
      </w:r>
      <w:r w:rsidR="00621CBA">
        <w:rPr>
          <w:rFonts w:ascii="Times New Roman" w:hAnsi="Times New Roman" w:cs="Times New Roman"/>
          <w:bCs/>
          <w:sz w:val="28"/>
          <w:szCs w:val="28"/>
        </w:rPr>
        <w:tab/>
      </w:r>
      <w:r w:rsidR="00621CBA">
        <w:rPr>
          <w:rFonts w:ascii="Times New Roman" w:hAnsi="Times New Roman" w:cs="Times New Roman"/>
          <w:bCs/>
          <w:sz w:val="28"/>
          <w:szCs w:val="28"/>
        </w:rPr>
        <w:tab/>
      </w:r>
      <w:r w:rsidR="00621CBA">
        <w:rPr>
          <w:rFonts w:ascii="Times New Roman" w:hAnsi="Times New Roman" w:cs="Times New Roman"/>
          <w:bCs/>
          <w:sz w:val="28"/>
          <w:szCs w:val="28"/>
        </w:rPr>
        <w:tab/>
      </w:r>
      <w:r w:rsidR="00621CBA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О.А.Тимко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45C18" w:rsidRDefault="00345C18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5C18" w:rsidRDefault="00345C18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29A4" w:rsidRDefault="00CD29A4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29A4" w:rsidRDefault="00CD29A4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29A4" w:rsidRDefault="00CD29A4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5C18" w:rsidRDefault="00CD29A4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Разослано: бухгалтерии, финотдел</w:t>
      </w:r>
    </w:p>
    <w:p w:rsidR="00345C18" w:rsidRDefault="00345C18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555" w:type="dxa"/>
        <w:jc w:val="center"/>
        <w:tblLayout w:type="fixed"/>
        <w:tblLook w:val="0000"/>
      </w:tblPr>
      <w:tblGrid>
        <w:gridCol w:w="9555"/>
      </w:tblGrid>
      <w:tr w:rsidR="00345C18">
        <w:trPr>
          <w:cantSplit/>
          <w:trHeight w:val="593"/>
          <w:jc w:val="center"/>
        </w:trPr>
        <w:tc>
          <w:tcPr>
            <w:tcW w:w="9555" w:type="dxa"/>
            <w:vMerge w:val="restart"/>
            <w:vAlign w:val="center"/>
          </w:tcPr>
          <w:p w:rsidR="00345C18" w:rsidRDefault="00345C1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18" w:rsidRDefault="00CD29A4">
            <w:pPr>
              <w:widowControl w:val="0"/>
              <w:spacing w:after="0"/>
              <w:ind w:left="6237" w:hanging="425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345C18" w:rsidRDefault="00CD29A4">
            <w:pPr>
              <w:pStyle w:val="Heading1"/>
              <w:widowControl w:val="0"/>
              <w:spacing w:before="0" w:after="0"/>
              <w:ind w:left="5670"/>
              <w:contextualSpacing/>
              <w:jc w:val="righ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к постановлению администрации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Надеждинского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сельсовета</w:t>
            </w:r>
          </w:p>
          <w:p w:rsidR="00345C18" w:rsidRDefault="00CD29A4">
            <w:pPr>
              <w:pStyle w:val="Heading1"/>
              <w:widowControl w:val="0"/>
              <w:spacing w:before="0" w:after="0"/>
              <w:ind w:left="5670"/>
              <w:contextualSpacing/>
              <w:jc w:val="righ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от 13.09.2023  № 46-п</w:t>
            </w:r>
          </w:p>
          <w:p w:rsidR="00345C18" w:rsidRDefault="00345C18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18" w:rsidRDefault="00CD29A4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345C18">
        <w:trPr>
          <w:cantSplit/>
          <w:trHeight w:val="593"/>
          <w:jc w:val="center"/>
        </w:trPr>
        <w:tc>
          <w:tcPr>
            <w:tcW w:w="9555" w:type="dxa"/>
            <w:vMerge/>
            <w:vAlign w:val="center"/>
          </w:tcPr>
          <w:p w:rsidR="00345C18" w:rsidRDefault="00345C1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C18">
        <w:trPr>
          <w:cantSplit/>
          <w:trHeight w:val="593"/>
          <w:jc w:val="center"/>
        </w:trPr>
        <w:tc>
          <w:tcPr>
            <w:tcW w:w="9555" w:type="dxa"/>
            <w:vMerge/>
            <w:vAlign w:val="center"/>
          </w:tcPr>
          <w:p w:rsidR="00345C18" w:rsidRDefault="00345C1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C18">
        <w:trPr>
          <w:cantSplit/>
          <w:trHeight w:val="834"/>
          <w:jc w:val="center"/>
        </w:trPr>
        <w:tc>
          <w:tcPr>
            <w:tcW w:w="9555" w:type="dxa"/>
            <w:vMerge/>
            <w:vAlign w:val="center"/>
          </w:tcPr>
          <w:p w:rsidR="00345C18" w:rsidRDefault="00345C1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5C18" w:rsidRDefault="00CD29A4">
      <w:pPr>
        <w:tabs>
          <w:tab w:val="left" w:pos="9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>полномочий администратора доходов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 взысканию дебиторской задолженности по платежам в бюджет, пеням и штрафам по ним</w:t>
      </w:r>
    </w:p>
    <w:p w:rsidR="00345C18" w:rsidRDefault="00345C18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45C18" w:rsidRDefault="00CD29A4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45C18" w:rsidRDefault="00345C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5C18" w:rsidRDefault="00CD29A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Настоящий регламент устанавливает 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реализации полномочий администратора доходов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взысканию дебиторской задолженности по платежам в бюджет, пеням и штрафам по ним.</w:t>
      </w:r>
    </w:p>
    <w:p w:rsidR="00345C18" w:rsidRDefault="00CD2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1.2.Полномочия администратора доходов </w:t>
      </w:r>
      <w:hyperlink r:id="rId7">
        <w:r>
          <w:rPr>
            <w:rFonts w:ascii="Times New Roman" w:hAnsi="Times New Roman" w:cs="Times New Roman"/>
            <w:sz w:val="28"/>
            <w:szCs w:val="28"/>
          </w:rPr>
          <w:t xml:space="preserve">осуществляются администрацией муниципального образования </w:t>
        </w:r>
        <w:proofErr w:type="spellStart"/>
        <w:r>
          <w:rPr>
            <w:rFonts w:ascii="Times New Roman" w:hAnsi="Times New Roman" w:cs="Times New Roman"/>
            <w:sz w:val="28"/>
            <w:szCs w:val="28"/>
          </w:rPr>
          <w:t>Надеждинский</w:t>
        </w:r>
        <w:proofErr w:type="spellEnd"/>
        <w:r>
          <w:rPr>
            <w:rFonts w:ascii="Times New Roman" w:hAnsi="Times New Roman" w:cs="Times New Roman"/>
            <w:sz w:val="28"/>
            <w:szCs w:val="28"/>
          </w:rPr>
          <w:t xml:space="preserve"> сельсовет </w:t>
        </w:r>
        <w:proofErr w:type="spellStart"/>
        <w:r>
          <w:rPr>
            <w:rFonts w:ascii="Times New Roman" w:hAnsi="Times New Roman" w:cs="Times New Roman"/>
            <w:sz w:val="28"/>
            <w:szCs w:val="28"/>
          </w:rPr>
          <w:t>Саракташского</w:t>
        </w:r>
        <w:proofErr w:type="spellEnd"/>
        <w:r>
          <w:rPr>
            <w:rFonts w:ascii="Times New Roman" w:hAnsi="Times New Roman" w:cs="Times New Roman"/>
            <w:sz w:val="28"/>
            <w:szCs w:val="28"/>
          </w:rPr>
          <w:t xml:space="preserve"> района Оренбургской области (далее – администрация) по кодам классификации доходов бюджета.</w:t>
        </w:r>
      </w:hyperlink>
    </w:p>
    <w:p w:rsidR="00345C18" w:rsidRDefault="009B037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>
        <w:r w:rsidR="00CD29A4">
          <w:rPr>
            <w:rFonts w:ascii="Times New Roman" w:hAnsi="Times New Roman" w:cs="Times New Roman"/>
            <w:sz w:val="28"/>
            <w:szCs w:val="28"/>
          </w:rPr>
          <w:t xml:space="preserve">1.3. </w:t>
        </w:r>
        <w:proofErr w:type="gramStart"/>
        <w:r w:rsidR="00CD29A4">
          <w:rPr>
            <w:rFonts w:ascii="Times New Roman" w:hAnsi="Times New Roman" w:cs="Times New Roman"/>
            <w:sz w:val="28"/>
            <w:szCs w:val="28"/>
          </w:rPr>
          <w:t xml:space="preserve">Регламент администрации муниципального образования </w:t>
        </w:r>
        <w:proofErr w:type="spellStart"/>
        <w:r w:rsidR="00CD29A4">
          <w:rPr>
            <w:rFonts w:ascii="Times New Roman" w:hAnsi="Times New Roman" w:cs="Times New Roman"/>
            <w:sz w:val="28"/>
            <w:szCs w:val="28"/>
          </w:rPr>
          <w:t>Надеждинский</w:t>
        </w:r>
        <w:proofErr w:type="spellEnd"/>
        <w:r w:rsidR="00CD29A4">
          <w:rPr>
            <w:rFonts w:ascii="Times New Roman" w:hAnsi="Times New Roman" w:cs="Times New Roman"/>
            <w:sz w:val="28"/>
            <w:szCs w:val="28"/>
          </w:rPr>
          <w:t xml:space="preserve"> сельсовет </w:t>
        </w:r>
        <w:proofErr w:type="spellStart"/>
        <w:r w:rsidR="00CD29A4">
          <w:rPr>
            <w:rFonts w:ascii="Times New Roman" w:hAnsi="Times New Roman" w:cs="Times New Roman"/>
            <w:sz w:val="28"/>
            <w:szCs w:val="28"/>
          </w:rPr>
          <w:t>Саракташского</w:t>
        </w:r>
        <w:proofErr w:type="spellEnd"/>
        <w:r w:rsidR="00CD29A4">
          <w:rPr>
            <w:rFonts w:ascii="Times New Roman" w:hAnsi="Times New Roman" w:cs="Times New Roman"/>
            <w:sz w:val="28"/>
            <w:szCs w:val="28"/>
          </w:rPr>
          <w:t xml:space="preserve"> района Оренбургской области по реализации полномочий администратора доходов бюджета по взысканию дебиторской задолженности по платежам в бюджет, пеням и штрафам по ним (далее – Регламент) разработан в целях реализации комплекса мер, направленных на улучшение качества администрирования доходов бюджета муниципального </w:t>
        </w:r>
        <w:proofErr w:type="spellStart"/>
        <w:r w:rsidR="00CD29A4">
          <w:rPr>
            <w:rFonts w:ascii="Times New Roman" w:hAnsi="Times New Roman" w:cs="Times New Roman"/>
            <w:sz w:val="28"/>
            <w:szCs w:val="28"/>
          </w:rPr>
          <w:t>образования</w:t>
        </w:r>
      </w:hyperlink>
      <w:r w:rsidR="00CD29A4"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 w:rsidR="00CD29A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CD29A4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="00CD29A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(далее - местный бюджет), повышения эффективности работы с просроченной</w:t>
      </w:r>
      <w:proofErr w:type="gramEnd"/>
      <w:r w:rsidR="00CD29A4">
        <w:rPr>
          <w:rFonts w:ascii="Times New Roman" w:hAnsi="Times New Roman" w:cs="Times New Roman"/>
          <w:sz w:val="28"/>
          <w:szCs w:val="28"/>
        </w:rPr>
        <w:t xml:space="preserve"> дебиторской задолженностью и принятие своевременных мер по ее взысканию.</w:t>
      </w:r>
    </w:p>
    <w:p w:rsidR="00345C18" w:rsidRDefault="00CD29A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Регламент регулирует отношения, связанные с осуществлением администрацией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(далее - администрация) полномочий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поступлением неналоговых доходов и полномочий по взысканию дебиторской задолженности по платежам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администрируемой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администрацией.</w:t>
      </w:r>
    </w:p>
    <w:p w:rsidR="00345C18" w:rsidRDefault="00CD29A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В целях настоящего Регламента просроченной дебиторской задолженностью является не исполненное в установленный срок физическим или юридическим лицом (далее - должник) обязательство о перечислении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денежных средств в местный бюджет по доходам,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администрируемым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(далее – Администрация).</w:t>
      </w:r>
    </w:p>
    <w:p w:rsidR="00345C18" w:rsidRDefault="00CD29A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Понятия и определения, используемые в настоящем Регламенте, понимаются в значении, используемом действующим законодательством Российской Федерации, если иное прямо не оговорено в настоящем Регламенте.</w:t>
      </w:r>
    </w:p>
    <w:p w:rsidR="00345C18" w:rsidRDefault="00CD29A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Во всем, что не урегулировано настоящим Регламентом, администрация руководствуется действующим законодательством Российской Федерации, Оренбургской области, иными нормативными правовыми актами.</w:t>
      </w:r>
    </w:p>
    <w:p w:rsidR="00345C18" w:rsidRDefault="00CD29A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Результат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реализации полномочия администратора доходов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взысканию дебиторской задолженности по платежам в бюджет, </w:t>
      </w:r>
      <w:r>
        <w:rPr>
          <w:rFonts w:ascii="Times New Roman" w:hAnsi="Times New Roman" w:cs="Times New Roman"/>
          <w:bCs/>
          <w:sz w:val="28"/>
          <w:szCs w:val="28"/>
        </w:rPr>
        <w:t>пеням и штрафам по ним</w:t>
      </w:r>
    </w:p>
    <w:p w:rsidR="00345C18" w:rsidRDefault="00CD29A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Результатом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исполнения полномочий администратора доходов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взысканию дебиторской задолженности по платежам в бюджет, </w:t>
      </w:r>
      <w:r>
        <w:rPr>
          <w:rFonts w:ascii="Times New Roman" w:hAnsi="Times New Roman" w:cs="Times New Roman"/>
          <w:bCs/>
          <w:sz w:val="28"/>
          <w:szCs w:val="28"/>
        </w:rPr>
        <w:t xml:space="preserve">пеням и штрафам по ним является обеспечение своевременного и полного поступления доходов в бюджет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345C18" w:rsidRDefault="00CD29A4">
      <w:pPr>
        <w:pStyle w:val="ConsPlusNormal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Перечень нормативных правовых актов, регулирующих реализацию</w:t>
      </w:r>
      <w:r>
        <w:rPr>
          <w:rFonts w:ascii="Times New Roman" w:hAnsi="Times New Roman" w:cs="Times New Roman"/>
          <w:sz w:val="28"/>
          <w:szCs w:val="28"/>
        </w:rPr>
        <w:t xml:space="preserve"> полномочия администратора доходов бюджета по взысканию дебиторской задолженности по платежам в бюджет, </w:t>
      </w:r>
      <w:r>
        <w:rPr>
          <w:rFonts w:ascii="Times New Roman" w:hAnsi="Times New Roman" w:cs="Times New Roman"/>
          <w:bCs/>
          <w:sz w:val="28"/>
          <w:szCs w:val="28"/>
        </w:rPr>
        <w:t>пеням и штрафам по ним.</w:t>
      </w:r>
    </w:p>
    <w:p w:rsidR="00345C18" w:rsidRDefault="00CD29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Исполнение полномочия администратора доходов бюджета по взысканию дебиторской задолженности по платежам в бюджет, пеням и штрафам по ним осуществляется в соответствии со следующими нормативными правовыми актами:</w:t>
      </w:r>
    </w:p>
    <w:p w:rsidR="00345C18" w:rsidRDefault="00CD2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Конституцией Российской Федерации;</w:t>
      </w:r>
    </w:p>
    <w:p w:rsidR="00345C18" w:rsidRDefault="00CD2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Федерации;</w:t>
      </w:r>
    </w:p>
    <w:p w:rsidR="00345C18" w:rsidRDefault="00CD2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Федерации;</w:t>
      </w:r>
    </w:p>
    <w:p w:rsidR="00345C18" w:rsidRDefault="00CD2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Кодексом Российской Федерации об административных правонарушениях;</w:t>
      </w:r>
    </w:p>
    <w:p w:rsidR="00345C18" w:rsidRDefault="00CD2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Минфина России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18 ноября 2022 г. № 172н «Об утверждении общих требований к регламенту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реализации полномочий администратора доходов бюджета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взысканию дебиторской задолженности по платежам в бюджет, пеням и штрафам по ним»;</w:t>
      </w:r>
    </w:p>
    <w:p w:rsidR="00345C18" w:rsidRDefault="00CD2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настоящим регламентом.</w:t>
      </w:r>
    </w:p>
    <w:p w:rsidR="00345C18" w:rsidRDefault="00CD2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 Перечень мероприятий по реализации администратором доходов бюджета полномочий, направленных на взыскание дебиторской задолженности по доходам по видам платежей</w:t>
      </w:r>
    </w:p>
    <w:p w:rsidR="00345C18" w:rsidRDefault="00CD2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Недопущение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доходам:</w:t>
      </w:r>
    </w:p>
    <w:p w:rsidR="00345C18" w:rsidRDefault="00CD2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Сотрудник Администрации, наделенный соответствующими полномочиями: </w:t>
      </w:r>
    </w:p>
    <w:p w:rsidR="00345C18" w:rsidRDefault="00CD2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местного бюджета за Администрацией как за администратором доходов местного бюджета, в том числе:</w:t>
      </w:r>
    </w:p>
    <w:p w:rsidR="00345C18" w:rsidRDefault="00CD2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фактическим зачислением платежей в местный бюджет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345C18" w:rsidRDefault="00CD2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погашением (квитированием) начислений соответствующими платежами, являющимися источниками формирования доходов местного бюджета, в Государственной информационной системе о государственных и муниципальных платежах, предусмотренной </w:t>
      </w:r>
      <w:hyperlink r:id="rId9">
        <w:r>
          <w:rPr>
            <w:rFonts w:ascii="Times New Roman" w:hAnsi="Times New Roman" w:cs="Times New Roman"/>
            <w:sz w:val="28"/>
            <w:szCs w:val="28"/>
          </w:rPr>
          <w:t>статьей 21.3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- ГИС ГМП);</w:t>
      </w:r>
      <w:proofErr w:type="gramEnd"/>
    </w:p>
    <w:p w:rsidR="00345C18" w:rsidRDefault="00CD2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местный бюджет,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  <w:proofErr w:type="gramEnd"/>
    </w:p>
    <w:p w:rsidR="00345C18" w:rsidRDefault="00CD2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своевременным начислением неустойки (штрафов, пени);</w:t>
      </w:r>
    </w:p>
    <w:p w:rsidR="00345C18" w:rsidRDefault="00CD2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:rsidR="00345C18" w:rsidRDefault="00CD2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проводит не реже одного раза в квартал инвентаризацию расчетов с должниками, 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345C18" w:rsidRDefault="00CD2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p w:rsidR="00345C18" w:rsidRDefault="00CD2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 сведений о взыскании с должника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>
        <w:rPr>
          <w:rFonts w:ascii="Times New Roman" w:hAnsi="Times New Roman" w:cs="Times New Roman"/>
          <w:sz w:val="28"/>
          <w:szCs w:val="28"/>
        </w:rPr>
        <w:t>амках исполнительного производства;</w:t>
      </w:r>
    </w:p>
    <w:p w:rsidR="00345C18" w:rsidRDefault="00CD2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наличия сведений о возбуждении в отношении должника дела о банкротстве;</w:t>
      </w:r>
    </w:p>
    <w:p w:rsidR="00345C18" w:rsidRDefault="00CD2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своевременно принимает решение о признании безнадежной к взысканию задолженности по платежам в местный бюджет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и о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списании;</w:t>
      </w:r>
    </w:p>
    <w:p w:rsidR="00345C18" w:rsidRDefault="00CD2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:rsidR="00345C18" w:rsidRDefault="00CD29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345C18" w:rsidRDefault="00CD2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направление требования должнику о погашении задолженности;</w:t>
      </w:r>
    </w:p>
    <w:p w:rsidR="00345C18" w:rsidRDefault="00CD2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направление претензии должнику о погашении задолженности в досудебном порядке;</w:t>
      </w:r>
    </w:p>
    <w:p w:rsidR="00345C18" w:rsidRDefault="00CD2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345C18" w:rsidRDefault="00CD2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4)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по денежным обязательствам, уведомлений о наличии задолженности по обязательным платежам или о задолженности по денежным обязательствам перед муниципальным образованием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предъявлении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(объединении) требований в деле о банкротстве и в процедурах, применяемых в деле о банкротстве.</w:t>
      </w:r>
    </w:p>
    <w:p w:rsidR="00345C18" w:rsidRDefault="00CD2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 Сотрудником Администрации, наделенным соответствующими полномочиями, при выявлении в ходе контроля за поступлением доходов в местный бюджет нарушений контрагентом условий - договора (муниципального контракта, соглашения) в части, касающейся уплаты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 з</w:t>
      </w:r>
      <w:proofErr w:type="gramEnd"/>
      <w:r>
        <w:rPr>
          <w:rFonts w:ascii="Times New Roman" w:hAnsi="Times New Roman" w:cs="Times New Roman"/>
          <w:sz w:val="28"/>
          <w:szCs w:val="28"/>
        </w:rPr>
        <w:t>адолженностью, в срок не позднее 30 календарных дней с момента образования просроченной дебиторской задолженности:</w:t>
      </w:r>
    </w:p>
    <w:p w:rsidR="00345C18" w:rsidRDefault="00CD2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производится расчет задолженности;</w:t>
      </w:r>
    </w:p>
    <w:p w:rsidR="00345C18" w:rsidRDefault="00CD2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должнику направляется требование (претензия) с приложением расчета задолженност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 о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погашении в пятнадцатидневный срок со дня его получения.</w:t>
      </w:r>
      <w:bookmarkStart w:id="0" w:name="P77"/>
      <w:bookmarkEnd w:id="0"/>
    </w:p>
    <w:p w:rsidR="00345C18" w:rsidRDefault="00CD2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:rsidR="00345C18" w:rsidRDefault="00CD2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</w:t>
      </w:r>
      <w:bookmarkStart w:id="1" w:name="P78"/>
      <w:bookmarkEnd w:id="1"/>
      <w:r>
        <w:rPr>
          <w:rFonts w:ascii="Times New Roman" w:hAnsi="Times New Roman" w:cs="Times New Roman"/>
          <w:sz w:val="28"/>
          <w:szCs w:val="28"/>
        </w:rPr>
        <w:t xml:space="preserve"> В требовании (претензии) указываются:</w:t>
      </w:r>
    </w:p>
    <w:p w:rsidR="00345C18" w:rsidRDefault="00CD2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должника;</w:t>
      </w:r>
    </w:p>
    <w:p w:rsidR="00345C18" w:rsidRDefault="00CD2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 w:rsidR="00345C18" w:rsidRDefault="00CD2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период образования просрочки внесения платы;</w:t>
      </w:r>
    </w:p>
    <w:p w:rsidR="00345C18" w:rsidRDefault="00CD2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сумма просроченной дебиторской задолженности по платежам, пени;</w:t>
      </w:r>
    </w:p>
    <w:p w:rsidR="00345C18" w:rsidRDefault="00CD2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сумма штрафных санкций (при их наличии);</w:t>
      </w:r>
    </w:p>
    <w:p w:rsidR="00345C18" w:rsidRDefault="00CD2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345C18" w:rsidRDefault="00CD2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реквизиты для перечисления просроченной дебиторской задолженности;</w:t>
      </w:r>
    </w:p>
    <w:p w:rsidR="00345C18" w:rsidRDefault="00CD2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p w:rsidR="00345C18" w:rsidRDefault="00CD2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Требование (претензия) подписывается Главой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345C18" w:rsidRDefault="00CD2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добровольном исполнении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в ср</w:t>
      </w:r>
      <w:proofErr w:type="gramEnd"/>
      <w:r>
        <w:rPr>
          <w:rFonts w:ascii="Times New Roman" w:hAnsi="Times New Roman" w:cs="Times New Roman"/>
          <w:sz w:val="28"/>
          <w:szCs w:val="28"/>
        </w:rPr>
        <w:t>ок, указанный в требовании (претензии), претензионная работа в отношении должника прекращается.</w:t>
      </w:r>
    </w:p>
    <w:p w:rsidR="00345C18" w:rsidRDefault="00CD2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4.2.4. В случае непогашения должником в полном объеме просроченной дебиторской задолженности по истечении установленного в требовании (претензии) срока сотрудником Администрации, наделенным соответствующими полномочиями, в течение 10 календарных дней подготавливаются следующие документы для подачи искового заявления в суд:</w:t>
      </w:r>
    </w:p>
    <w:p w:rsidR="00345C18" w:rsidRDefault="00CD2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копии документов, являющиеся основанием для начисления сумм, подлежащих уплате должником, со всеми приложениями к ним;</w:t>
      </w:r>
    </w:p>
    <w:p w:rsidR="00345C18" w:rsidRDefault="00CD2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копии учредительных документов (для юридических лиц);</w:t>
      </w:r>
    </w:p>
    <w:p w:rsidR="00345C18" w:rsidRDefault="00CD2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:rsidR="00345C18" w:rsidRDefault="00CD2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расчет платы с указанием сумм основного долга, пени, штрафных санкций;</w:t>
      </w:r>
    </w:p>
    <w:p w:rsidR="00345C18" w:rsidRDefault="00CD2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345C18" w:rsidRDefault="00CD2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4.2.5. В случаях если законом,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задолженности осуществляется путем направления претензий по процедуре, указанной в </w:t>
      </w:r>
      <w:hyperlink w:anchor="P77">
        <w:r>
          <w:rPr>
            <w:rFonts w:ascii="Times New Roman" w:hAnsi="Times New Roman" w:cs="Times New Roman"/>
            <w:sz w:val="28"/>
            <w:szCs w:val="28"/>
          </w:rPr>
          <w:t>подпунктах 4.2.2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78">
        <w:r>
          <w:rPr>
            <w:rFonts w:ascii="Times New Roman" w:hAnsi="Times New Roman" w:cs="Times New Roman"/>
            <w:sz w:val="28"/>
            <w:szCs w:val="28"/>
          </w:rPr>
          <w:t>4.2.3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45C18" w:rsidRDefault="00CD2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Принудительное взыскание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– принудительное взыскание дебиторской задолженности по доходам):</w:t>
      </w:r>
    </w:p>
    <w:p w:rsidR="00345C18" w:rsidRDefault="00CD2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:rsidR="00345C18" w:rsidRDefault="00CD2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сотрудник Администрации, наделенный соответствующими полномочиями, в течение 60 календарных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:rsidR="00345C18" w:rsidRDefault="00CD2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случае если до вынесения решения суда требования об уплате исполнены должником добровольно, сотрудник Администрации, наделенный соответствующими полномочиями, в установленном порядке заявляет об отказе от иска.</w:t>
      </w:r>
    </w:p>
    <w:p w:rsidR="00345C18" w:rsidRDefault="00CD2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взыскание просроченной дебиторской задолженности в судебном порядке осуществляется в соответствии с Арбитражным процессуальным </w:t>
      </w:r>
      <w:hyperlink r:id="rId10">
        <w:r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Гражданским процессуальным </w:t>
      </w:r>
      <w:hyperlink r:id="rId11">
        <w:r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иным законодательством Российской Федерации.</w:t>
      </w:r>
    </w:p>
    <w:p w:rsidR="00345C18" w:rsidRDefault="00CD2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документы о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претензионно-исковой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по взысканию задолженности, в том числе судебные акты, на бумажном носителе хранятся в Администрации.</w:t>
      </w:r>
    </w:p>
    <w:p w:rsidR="00345C18" w:rsidRDefault="00CD2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 при принятии судом решения о полном (частичном) отказе в удовлетворении заявленных требований Администрации, обеспечивается принятие исчерпывающих мер по обжалованию судебных актов при наличии к тому оснований.</w:t>
      </w:r>
    </w:p>
    <w:p w:rsidR="00345C18" w:rsidRDefault="00CD2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Мероприятия по взысканию просроченной дебиторской задолженности в рамках исполнительного производства включают в себя: </w:t>
      </w:r>
    </w:p>
    <w:p w:rsidR="00345C18" w:rsidRDefault="00CD2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4.4.1.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течение 30 календарных дней со дня поступления в Администрацию исполнительного документа сотрудник Администрации</w:t>
      </w:r>
      <w:r>
        <w:rPr>
          <w:rFonts w:ascii="Times New Roman" w:hAnsi="Times New Roman" w:cs="Times New Roman"/>
          <w:color w:val="C0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наделенный соответствующими полномочиями,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  <w:proofErr w:type="gramEnd"/>
    </w:p>
    <w:p w:rsidR="00345C18" w:rsidRDefault="00CD2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4.4.2. На стадии принудительного исполнения службой судебных приставов судебных актов о взыскании просроченной дебиторской задолженности с должника, сотрудник Администрации, наделенный соответствующими полномочиями, осуществляет информационное взаимодействие со службой судебных приставов, в том числе проводит следующие мероприятия:</w:t>
      </w:r>
    </w:p>
    <w:p w:rsidR="00345C18" w:rsidRDefault="00CD2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345C18" w:rsidRDefault="00CD2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345C18" w:rsidRDefault="00CD2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:rsidR="00345C18" w:rsidRDefault="00CD2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сумме непогашенной задолженности по исполнительному документу;</w:t>
      </w:r>
    </w:p>
    <w:p w:rsidR="00345C18" w:rsidRDefault="00CD2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наличии данных об объявлении розыска должника, его имущества;</w:t>
      </w:r>
    </w:p>
    <w:p w:rsidR="00345C18" w:rsidRDefault="00CD2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изменении состояния счета/счетов должника, имуществе и правах имущественного характера должника на дату запроса;</w:t>
      </w:r>
    </w:p>
    <w:p w:rsidR="00345C18" w:rsidRDefault="00CD2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организует и проводит рабочие встречи со службой судебных приставов о результатах работы по исполнительному производству;</w:t>
      </w:r>
    </w:p>
    <w:p w:rsidR="00345C18" w:rsidRDefault="00CD2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</w:t>
      </w:r>
      <w:hyperlink r:id="rId12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 октября 2007 года № 229-ФЗ «Об исполнительном производстве»;</w:t>
      </w:r>
    </w:p>
    <w:p w:rsidR="00345C18" w:rsidRDefault="00CD2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345C18" w:rsidRDefault="00CD2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4.4.3. При установлении фактов бездействия должностных лиц обеспечивается принятие исчерпывающих мер по обжалованию актов государственных органов (организаций) и должностных лиц при наличии к тому оснований.</w:t>
      </w:r>
    </w:p>
    <w:p w:rsidR="00345C18" w:rsidRDefault="00345C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C18" w:rsidRDefault="00345C1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5C18" w:rsidRDefault="00345C18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5C18" w:rsidRDefault="00345C18"/>
    <w:sectPr w:rsidR="00345C18" w:rsidSect="00345C1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autoHyphenation/>
  <w:characterSpacingControl w:val="doNotCompress"/>
  <w:compat>
    <w:useFELayout/>
  </w:compat>
  <w:rsids>
    <w:rsidRoot w:val="00345C18"/>
    <w:rsid w:val="00345C18"/>
    <w:rsid w:val="00621CBA"/>
    <w:rsid w:val="009B0370"/>
    <w:rsid w:val="00CD2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C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uiPriority w:val="9"/>
    <w:qFormat/>
    <w:rsid w:val="005D3657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2"/>
      <w:sz w:val="32"/>
      <w:szCs w:val="32"/>
    </w:rPr>
  </w:style>
  <w:style w:type="paragraph" w:customStyle="1" w:styleId="Heading2">
    <w:name w:val="Heading 2"/>
    <w:basedOn w:val="a"/>
    <w:next w:val="a"/>
    <w:uiPriority w:val="9"/>
    <w:unhideWhenUsed/>
    <w:qFormat/>
    <w:rsid w:val="005D36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">
    <w:name w:val="Заголовок 1 Знак"/>
    <w:basedOn w:val="a0"/>
    <w:link w:val="1"/>
    <w:uiPriority w:val="9"/>
    <w:qFormat/>
    <w:rsid w:val="005D3657"/>
    <w:rPr>
      <w:rFonts w:asciiTheme="majorHAnsi" w:eastAsiaTheme="majorEastAsia" w:hAnsiTheme="majorHAnsi" w:cs="Times New Roman"/>
      <w:b/>
      <w:bCs/>
      <w:kern w:val="2"/>
      <w:sz w:val="32"/>
      <w:szCs w:val="32"/>
    </w:rPr>
  </w:style>
  <w:style w:type="character" w:customStyle="1" w:styleId="2">
    <w:name w:val="Заголовок 2 Знак"/>
    <w:basedOn w:val="a0"/>
    <w:link w:val="2"/>
    <w:uiPriority w:val="9"/>
    <w:qFormat/>
    <w:rsid w:val="005D36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sPlusNormal">
    <w:name w:val="ConsPlusNormal Знак"/>
    <w:basedOn w:val="a0"/>
    <w:link w:val="ConsPlusNormal"/>
    <w:qFormat/>
    <w:locked/>
    <w:rsid w:val="005D3657"/>
    <w:rPr>
      <w:rFonts w:ascii="Calibri" w:eastAsia="Times New Roman" w:hAnsi="Calibri" w:cs="Calibri"/>
      <w:szCs w:val="20"/>
    </w:rPr>
  </w:style>
  <w:style w:type="character" w:customStyle="1" w:styleId="a3">
    <w:name w:val="Текст выноски Знак"/>
    <w:basedOn w:val="a0"/>
    <w:uiPriority w:val="99"/>
    <w:semiHidden/>
    <w:qFormat/>
    <w:rsid w:val="005D3657"/>
    <w:rPr>
      <w:rFonts w:ascii="Tahoma" w:hAnsi="Tahoma" w:cs="Tahoma"/>
      <w:sz w:val="16"/>
      <w:szCs w:val="16"/>
    </w:rPr>
  </w:style>
  <w:style w:type="character" w:styleId="a4">
    <w:name w:val="Hyperlink"/>
    <w:rsid w:val="00345C18"/>
    <w:rPr>
      <w:color w:val="000080"/>
      <w:u w:val="single"/>
    </w:rPr>
  </w:style>
  <w:style w:type="paragraph" w:customStyle="1" w:styleId="Heading">
    <w:name w:val="Heading"/>
    <w:basedOn w:val="a"/>
    <w:next w:val="a5"/>
    <w:qFormat/>
    <w:rsid w:val="00345C18"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5">
    <w:name w:val="Body Text"/>
    <w:basedOn w:val="a"/>
    <w:rsid w:val="00345C18"/>
    <w:pPr>
      <w:spacing w:after="140"/>
    </w:pPr>
  </w:style>
  <w:style w:type="paragraph" w:styleId="a6">
    <w:name w:val="List"/>
    <w:basedOn w:val="a5"/>
    <w:rsid w:val="00345C18"/>
    <w:rPr>
      <w:rFonts w:cs="Nirmala UI"/>
    </w:rPr>
  </w:style>
  <w:style w:type="paragraph" w:customStyle="1" w:styleId="Caption">
    <w:name w:val="Caption"/>
    <w:basedOn w:val="a"/>
    <w:qFormat/>
    <w:rsid w:val="00345C18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345C18"/>
    <w:pPr>
      <w:suppressLineNumbers/>
    </w:pPr>
    <w:rPr>
      <w:rFonts w:cs="Nirmala UI"/>
    </w:rPr>
  </w:style>
  <w:style w:type="paragraph" w:customStyle="1" w:styleId="ConsPlusNormal0">
    <w:name w:val="ConsPlusNormal"/>
    <w:qFormat/>
    <w:rsid w:val="005D3657"/>
    <w:pPr>
      <w:widowControl w:val="0"/>
    </w:pPr>
    <w:rPr>
      <w:rFonts w:eastAsia="Times New Roman" w:cs="Calibri"/>
      <w:szCs w:val="20"/>
    </w:rPr>
  </w:style>
  <w:style w:type="paragraph" w:styleId="a7">
    <w:name w:val="Balloon Text"/>
    <w:basedOn w:val="a"/>
    <w:uiPriority w:val="99"/>
    <w:semiHidden/>
    <w:unhideWhenUsed/>
    <w:qFormat/>
    <w:rsid w:val="005D365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34A202BCE4245E57D3CC41C3D894B05A758CAA151B16710D2F2AF275962E4CA187E7CEE5720CBAE6085CD00DBAC9AF1CAD4A275152CB6B541F3736X7C6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734A202BCE4245E57D3CC41C3D894B05A758CAA151B16710D2F2AF275962E4CA187E7CEE5720CBAE6085CD00DBAC9AF1CAD4A275152CB6B541F3736X7C6E" TargetMode="External"/><Relationship Id="rId12" Type="http://schemas.openxmlformats.org/officeDocument/2006/relationships/hyperlink" Target="consultantplus://offline/ref=5B96049E84402AFE46CA367C267CA8C30DC3FED21F777B263CFC4C23717C7A6C9A21A5B78CE43407CD425A15FFkDc1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consultantplus://offline/ref=5B96049E84402AFE46CA367C267CA8C30DC3FED41C7E7B263CFC4C23717C7A6C9A21A5B78CE43407CD425A15FFkDc1G" TargetMode="External"/><Relationship Id="rId5" Type="http://schemas.openxmlformats.org/officeDocument/2006/relationships/image" Target="media/image2.png"/><Relationship Id="rId10" Type="http://schemas.openxmlformats.org/officeDocument/2006/relationships/hyperlink" Target="consultantplus://offline/ref=5B96049E84402AFE46CA367C267CA8C30DC2FAD410767B263CFC4C23717C7A6C9A21A5B78CE43407CD425A15FFkDc1G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5B96049E84402AFE46CA367C267CA8C30DC3F8D21A727B263CFC4C23717C7A6C8821FDBB8FE421539E180D18FCD4322B686E94FCEEk3c1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2585</Words>
  <Characters>14736</Characters>
  <Application>Microsoft Office Word</Application>
  <DocSecurity>0</DocSecurity>
  <Lines>122</Lines>
  <Paragraphs>34</Paragraphs>
  <ScaleCrop>false</ScaleCrop>
  <Company/>
  <LinksUpToDate>false</LinksUpToDate>
  <CharactersWithSpaces>17287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2023-09-13T10:03:00Z</cp:lastPrinted>
  <dcterms:created xsi:type="dcterms:W3CDTF">2023-09-13T10:03:00Z</dcterms:created>
  <dcterms:modified xsi:type="dcterms:W3CDTF">2023-10-11T09:57:00Z</dcterms:modified>
  <dc:language>ru-RU</dc:language>
</cp:coreProperties>
</file>