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108" w:type="dxa"/>
        <w:tblLayout w:type="fixed"/>
        <w:tblLook w:val="01E0"/>
      </w:tblPr>
      <w:tblGrid>
        <w:gridCol w:w="3093"/>
        <w:gridCol w:w="3096"/>
        <w:gridCol w:w="3571"/>
      </w:tblGrid>
      <w:tr w:rsidR="00762DAA">
        <w:trPr>
          <w:trHeight w:val="961"/>
        </w:trPr>
        <w:tc>
          <w:tcPr>
            <w:tcW w:w="3093" w:type="dxa"/>
          </w:tcPr>
          <w:p w:rsidR="00762DAA" w:rsidRDefault="00762DAA">
            <w:pPr>
              <w:widowControl w:val="0"/>
              <w:spacing w:after="0"/>
              <w:ind w:right="-14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</w:tcPr>
          <w:p w:rsidR="00762DAA" w:rsidRDefault="000D2D1B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762000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762DAA" w:rsidRDefault="00762DA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2DAA" w:rsidRDefault="00762DAA">
      <w:pPr>
        <w:spacing w:after="0"/>
        <w:rPr>
          <w:rFonts w:ascii="Times New Roman" w:hAnsi="Times New Roman"/>
          <w:sz w:val="16"/>
          <w:szCs w:val="16"/>
        </w:rPr>
      </w:pPr>
    </w:p>
    <w:p w:rsidR="00762DAA" w:rsidRDefault="000D2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762DAA" w:rsidRDefault="000D2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762DAA" w:rsidRDefault="000D2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62DAA" w:rsidRDefault="000D2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762DAA" w:rsidRDefault="00762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DAA" w:rsidRDefault="000D2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62DAA" w:rsidRDefault="000D2D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пятьдесят первого заседания Совета депутатов</w:t>
      </w:r>
    </w:p>
    <w:p w:rsidR="00762DAA" w:rsidRDefault="000D2D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762DAA" w:rsidRDefault="000D2D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762DAA" w:rsidRDefault="000D2D1B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1219200</wp:posOffset>
            </wp:positionH>
            <wp:positionV relativeFrom="page">
              <wp:posOffset>4048125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762DAA" w:rsidRDefault="00762DAA">
      <w:pPr>
        <w:rPr>
          <w:rFonts w:ascii="Times New Roman" w:hAnsi="Times New Roman"/>
          <w:caps/>
          <w:sz w:val="28"/>
          <w:szCs w:val="28"/>
        </w:rPr>
      </w:pPr>
    </w:p>
    <w:p w:rsidR="00762DAA" w:rsidRDefault="00762DAA">
      <w:pPr>
        <w:rPr>
          <w:rFonts w:ascii="Times New Roman" w:hAnsi="Times New Roman"/>
          <w:sz w:val="28"/>
          <w:szCs w:val="28"/>
        </w:rPr>
      </w:pPr>
    </w:p>
    <w:p w:rsidR="00762DAA" w:rsidRDefault="000D2D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образования Надеждинский сельсовет Саракташского района Оренбургской области от 21 декабря 2023 года № 124 «О бюджете МО Надеждинский сельсовет на 2024 год и на плановый период 2025 и 2026 годов»</w:t>
      </w:r>
    </w:p>
    <w:p w:rsidR="00762DAA" w:rsidRDefault="00762DAA">
      <w:pPr>
        <w:spacing w:after="0"/>
        <w:rPr>
          <w:rFonts w:ascii="Times New Roman" w:hAnsi="Times New Roman"/>
          <w:sz w:val="28"/>
          <w:szCs w:val="28"/>
        </w:rPr>
      </w:pPr>
    </w:p>
    <w:p w:rsidR="00762DAA" w:rsidRDefault="000D2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Надеждинского сельсовета</w:t>
      </w:r>
    </w:p>
    <w:p w:rsidR="00762DAA" w:rsidRDefault="00762D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2DAA" w:rsidRDefault="000D2D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762DAA" w:rsidRDefault="000D2D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762DAA" w:rsidRDefault="00762D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2DAA" w:rsidRDefault="000D2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решение Совета депутатов муниципального образования Надеждинский сельсовет Саракташского района Оренбургской области от 21 декабря 2023 года № 124 «О бюджете МО Надеждинский сельсовет на 2024 год и на плановый период 2025 и 2026 годов » (далее – решение).</w:t>
      </w:r>
    </w:p>
    <w:p w:rsidR="00762DAA" w:rsidRDefault="00762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762DAA" w:rsidRDefault="00762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DAA" w:rsidRDefault="000D2D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1.1. В подпункте 2 пункта 1 решения слова «5 246 000,00 рублей» заменить словами «5 935 170,40 рублей»;</w:t>
      </w:r>
    </w:p>
    <w:p w:rsidR="00762DAA" w:rsidRDefault="000D2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1 «Источники внутреннего финансирования дефицита  бюджета МО Надеждинский сельсовет  на 2024 год и на плановый период 2025 и 2026 годов» изложить в редакции согласно приложению № 1 к настоящему решению.</w:t>
      </w:r>
    </w:p>
    <w:p w:rsidR="00762DAA" w:rsidRDefault="000D2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3 «Распределение бюджетных ассигнований  бюджета муниципального образования Надеждинский сельсовет на 2024 год и на плановый период 2025 и 2026 годов по разделам и подразделам расходов классификации расходов бюджетов»  изложить в редакции согласно приложению № 2 к настоящему решению.</w:t>
      </w:r>
    </w:p>
    <w:p w:rsidR="00762DAA" w:rsidRDefault="000D2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4 «</w:t>
      </w:r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Распределение бюджетных ассигнований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 по разделам, подразделам, целевым статьям (муниципальным программам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сельсовет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</w:r>
      <w:r>
        <w:rPr>
          <w:rFonts w:ascii="Times New Roman" w:hAnsi="Times New Roman"/>
          <w:sz w:val="28"/>
          <w:szCs w:val="28"/>
        </w:rPr>
        <w:t>» изложить в редакции согласно приложению № 3  к настоящему решению.</w:t>
      </w:r>
    </w:p>
    <w:p w:rsidR="00762DAA" w:rsidRDefault="000D2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 5 «</w:t>
      </w:r>
      <w:r>
        <w:rPr>
          <w:rFonts w:ascii="Times New Roman" w:hAnsi="Times New Roman"/>
          <w:bCs/>
          <w:sz w:val="28"/>
          <w:szCs w:val="28"/>
        </w:rPr>
        <w:t>Ведомственная структура расходов  бюджета МО Надеждинский сельсовет на 2024 год и  плановый период 2025 - 2026 годов»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4 к настоящему решению.</w:t>
      </w:r>
    </w:p>
    <w:p w:rsidR="00762DAA" w:rsidRDefault="000D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№ 6 «Распределение бюджетных ассигнований бюджета поселения по целевым статьям (муниципальным программам МО </w:t>
      </w:r>
      <w:r>
        <w:rPr>
          <w:rFonts w:ascii="Times New Roman" w:hAnsi="Times New Roman" w:cs="Times New Roman"/>
          <w:sz w:val="28"/>
          <w:szCs w:val="28"/>
        </w:rPr>
        <w:t>Надеждинский сельсовет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годов»  изложить в редакции согласно приложению № 5 к настоящему решению.</w:t>
      </w:r>
    </w:p>
    <w:p w:rsidR="00762DAA" w:rsidRDefault="000D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Приложение № 7 «Основные параметры первоочередных расходов местного бюджета на 2024 год»  изложить в редакции согласно приложению № 6 к настоящему решению.</w:t>
      </w:r>
    </w:p>
    <w:p w:rsidR="00762DAA" w:rsidRDefault="000D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Дополнить решение пунктом 14.1. следующего содержания: «14.1. Установить, что при составлении годовой, квартальной и месячной отчётности об исполнении бюджета Надеждинского сельсовета при отражении плановых показателей по доходам и ИФДБ, учитывать поступившие уведомления о предоставлении субсидий, субвенций, имт,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имеющих целевое назначение, уведомления по расчетам между бюджетами по межбюджетным трансфертам».</w:t>
      </w:r>
    </w:p>
    <w:p w:rsidR="00762DAA" w:rsidRDefault="000D2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Дополнить решение пунктом 14.2. следующего содержания: «14.2. Установить, что в 2024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10 000,0 тыс. рублей и более, для обеспечения муниципальных нужд Надеждинского сельсовета Саракташского района Оренбургской области».</w:t>
      </w:r>
    </w:p>
    <w:p w:rsidR="00762DAA" w:rsidRDefault="000D2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обнародования.</w:t>
      </w:r>
    </w:p>
    <w:p w:rsidR="00762DAA" w:rsidRDefault="000D2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 комиссию по бюджетной, налоговой и финансовой политике, собственности экономическим вопросам, торговле и быту (Трушину О.А.).</w:t>
      </w:r>
    </w:p>
    <w:p w:rsidR="00762DAA" w:rsidRDefault="00762DA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62DAA" w:rsidRDefault="000D2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О.А.Тимко</w:t>
      </w:r>
    </w:p>
    <w:p w:rsidR="00762DAA" w:rsidRDefault="000D2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2676525</wp:posOffset>
            </wp:positionH>
            <wp:positionV relativeFrom="page">
              <wp:posOffset>4848225</wp:posOffset>
            </wp:positionV>
            <wp:extent cx="2876550" cy="107632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Н.И.Андрейчева</w:t>
      </w:r>
    </w:p>
    <w:p w:rsidR="00762DAA" w:rsidRDefault="00762DAA">
      <w:pPr>
        <w:rPr>
          <w:rFonts w:ascii="Times New Roman" w:hAnsi="Times New Roman"/>
          <w:sz w:val="28"/>
          <w:szCs w:val="28"/>
        </w:rPr>
      </w:pPr>
    </w:p>
    <w:p w:rsidR="000D2D1B" w:rsidRDefault="000D2D1B">
      <w:pPr>
        <w:rPr>
          <w:rFonts w:ascii="Times New Roman" w:hAnsi="Times New Roman"/>
          <w:sz w:val="28"/>
          <w:szCs w:val="28"/>
        </w:rPr>
      </w:pPr>
    </w:p>
    <w:p w:rsidR="000D2D1B" w:rsidRDefault="000D2D1B">
      <w:pPr>
        <w:rPr>
          <w:rFonts w:ascii="Times New Roman" w:hAnsi="Times New Roman"/>
          <w:sz w:val="28"/>
          <w:szCs w:val="28"/>
        </w:rPr>
      </w:pPr>
    </w:p>
    <w:p w:rsidR="000D2D1B" w:rsidRDefault="000D2D1B">
      <w:pPr>
        <w:rPr>
          <w:rFonts w:ascii="Times New Roman" w:hAnsi="Times New Roman"/>
          <w:sz w:val="28"/>
          <w:szCs w:val="28"/>
        </w:rPr>
      </w:pPr>
    </w:p>
    <w:p w:rsidR="000D2D1B" w:rsidRDefault="000D2D1B">
      <w:pPr>
        <w:rPr>
          <w:rFonts w:ascii="Times New Roman" w:hAnsi="Times New Roman"/>
          <w:sz w:val="28"/>
          <w:szCs w:val="28"/>
        </w:rPr>
      </w:pPr>
    </w:p>
    <w:p w:rsidR="00762DAA" w:rsidRDefault="000D2D1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администрации сельсовета, постоянной комиссии</w:t>
      </w:r>
    </w:p>
    <w:p w:rsidR="00762DAA" w:rsidRDefault="00762DA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62DAA" w:rsidRDefault="00762DA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62DAA" w:rsidRDefault="00762DA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62DAA" w:rsidRDefault="00762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DAA" w:rsidRDefault="00762DAA">
      <w:pPr>
        <w:spacing w:after="0"/>
        <w:rPr>
          <w:rFonts w:ascii="Times New Roman" w:hAnsi="Times New Roman"/>
        </w:rPr>
      </w:pPr>
    </w:p>
    <w:p w:rsidR="00762DAA" w:rsidRDefault="00762DAA"/>
    <w:sectPr w:rsidR="00762DAA" w:rsidSect="00762DA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762DAA"/>
    <w:rsid w:val="000D2D1B"/>
    <w:rsid w:val="00762DAA"/>
    <w:rsid w:val="00AB070F"/>
    <w:rsid w:val="00C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552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14B4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214B42"/>
    <w:pPr>
      <w:spacing w:after="140"/>
    </w:pPr>
  </w:style>
  <w:style w:type="paragraph" w:styleId="a5">
    <w:name w:val="List"/>
    <w:basedOn w:val="a4"/>
    <w:rsid w:val="00214B42"/>
    <w:rPr>
      <w:rFonts w:cs="Nirmala UI"/>
    </w:rPr>
  </w:style>
  <w:style w:type="paragraph" w:customStyle="1" w:styleId="Caption">
    <w:name w:val="Caption"/>
    <w:basedOn w:val="a"/>
    <w:qFormat/>
    <w:rsid w:val="00214B4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214B42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0F55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2023-06-28T06:51:00Z</cp:lastPrinted>
  <dcterms:created xsi:type="dcterms:W3CDTF">2024-04-01T04:55:00Z</dcterms:created>
  <dcterms:modified xsi:type="dcterms:W3CDTF">2024-04-01T04:55:00Z</dcterms:modified>
  <dc:language>ru-RU</dc:language>
</cp:coreProperties>
</file>