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0E4" w:rsidRDefault="00070488">
      <w:pPr>
        <w:pStyle w:val="Heading2"/>
        <w:ind w:right="-284"/>
        <w:jc w:val="center"/>
        <w:rPr>
          <w:rFonts w:ascii="Times New Roman" w:hAnsi="Times New Roman" w:cs="Times New Roman"/>
          <w:color w:val="auto"/>
          <w:szCs w:val="28"/>
          <w:lang w:val="en-US"/>
        </w:rPr>
      </w:pPr>
      <w:r>
        <w:rPr>
          <w:noProof/>
        </w:rPr>
        <w:drawing>
          <wp:inline distT="0" distB="0" distL="0" distR="0">
            <wp:extent cx="323850" cy="466725"/>
            <wp:effectExtent l="0" t="0" r="0" b="0"/>
            <wp:docPr id="3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20E4" w:rsidRDefault="00070488">
      <w:pPr>
        <w:pStyle w:val="Heading2"/>
        <w:ind w:right="-284"/>
        <w:jc w:val="center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>АДМИНИСТРАЦИЯ НАДЕЖДИНСКОГО СЕЛЬСОВЕТА</w:t>
      </w:r>
    </w:p>
    <w:p w:rsidR="00D920E4" w:rsidRDefault="00070488">
      <w:pPr>
        <w:ind w:right="-284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САРАКТАШСКОГО РАЙОНА ОРЕНБУРГСКОЙ ОБЛАСТИ</w:t>
      </w:r>
    </w:p>
    <w:p w:rsidR="00D920E4" w:rsidRDefault="00070488">
      <w:pPr>
        <w:pBdr>
          <w:bottom w:val="single" w:sz="18" w:space="0" w:color="000000"/>
        </w:pBdr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0" distR="0" simplePos="0" relativeHeight="4" behindDoc="0" locked="0" layoutInCell="0" allowOverlap="1">
            <wp:simplePos x="0" y="0"/>
            <wp:positionH relativeFrom="page">
              <wp:posOffset>666750</wp:posOffset>
            </wp:positionH>
            <wp:positionV relativeFrom="page">
              <wp:posOffset>1857375</wp:posOffset>
            </wp:positionV>
            <wp:extent cx="2924175" cy="361950"/>
            <wp:effectExtent l="19050" t="0" r="9525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D920E4" w:rsidRDefault="00D920E4">
      <w:pPr>
        <w:rPr>
          <w:rFonts w:ascii="Times New Roman" w:hAnsi="Times New Roman"/>
          <w:sz w:val="28"/>
          <w:szCs w:val="28"/>
        </w:rPr>
      </w:pPr>
    </w:p>
    <w:p w:rsidR="00D920E4" w:rsidRDefault="00070488">
      <w:pPr>
        <w:pStyle w:val="ConsNormal"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«Об утверждении перечней главных администраторов доходов и источников финансирования дефицита бюджета 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</w:t>
      </w:r>
      <w:r w:rsidR="006679A8">
        <w:rPr>
          <w:rFonts w:ascii="Times New Roman" w:hAnsi="Times New Roman" w:cs="Times New Roman"/>
          <w:color w:val="000000"/>
          <w:sz w:val="28"/>
          <w:szCs w:val="28"/>
        </w:rPr>
        <w:t xml:space="preserve"> на 2025 год</w:t>
      </w:r>
    </w:p>
    <w:p w:rsidR="00D920E4" w:rsidRDefault="00D920E4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D920E4" w:rsidRDefault="00070488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статьей </w:t>
        </w:r>
      </w:hyperlink>
      <w:r>
        <w:rPr>
          <w:rFonts w:ascii="Times New Roman" w:hAnsi="Times New Roman" w:cs="Times New Roman"/>
          <w:sz w:val="28"/>
          <w:szCs w:val="28"/>
        </w:rPr>
        <w:t>160.1, пунктом 4 статьи 160.2 Бюджетного кодекса Российской Федерации:</w:t>
      </w:r>
    </w:p>
    <w:p w:rsidR="00E11327" w:rsidRPr="000841BE" w:rsidRDefault="00E11327" w:rsidP="00E1132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841BE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7" w:history="1">
        <w:r w:rsidRPr="000841BE">
          <w:rPr>
            <w:rFonts w:ascii="Times New Roman" w:hAnsi="Times New Roman"/>
            <w:sz w:val="28"/>
            <w:szCs w:val="28"/>
          </w:rPr>
          <w:t xml:space="preserve">статьей </w:t>
        </w:r>
      </w:hyperlink>
      <w:r w:rsidRPr="000841BE">
        <w:rPr>
          <w:rFonts w:ascii="Times New Roman" w:hAnsi="Times New Roman"/>
          <w:sz w:val="28"/>
          <w:szCs w:val="28"/>
        </w:rPr>
        <w:t>160.1, пунктом 4 статьи 160.2 Бюджетного кодекса Российской Федерации</w:t>
      </w:r>
    </w:p>
    <w:p w:rsidR="00E11327" w:rsidRPr="000841BE" w:rsidRDefault="00E11327" w:rsidP="00E1132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841BE">
        <w:rPr>
          <w:rFonts w:ascii="Times New Roman" w:hAnsi="Times New Roman"/>
          <w:color w:val="000000"/>
          <w:sz w:val="28"/>
          <w:szCs w:val="28"/>
        </w:rPr>
        <w:t xml:space="preserve">1. Утвердить перечень главных администраторов доходов бюджета муниципального образования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Надеждински</w:t>
      </w:r>
      <w:r w:rsidRPr="000841BE">
        <w:rPr>
          <w:rFonts w:ascii="Times New Roman" w:hAnsi="Times New Roman"/>
          <w:color w:val="000000"/>
          <w:sz w:val="28"/>
          <w:szCs w:val="28"/>
        </w:rPr>
        <w:t>й</w:t>
      </w:r>
      <w:proofErr w:type="spellEnd"/>
      <w:r w:rsidRPr="000841BE">
        <w:rPr>
          <w:rFonts w:ascii="Times New Roman" w:hAnsi="Times New Roman"/>
          <w:color w:val="000000"/>
          <w:sz w:val="28"/>
          <w:szCs w:val="28"/>
        </w:rPr>
        <w:t xml:space="preserve"> сельсовет </w:t>
      </w:r>
      <w:proofErr w:type="spellStart"/>
      <w:r w:rsidRPr="000841BE">
        <w:rPr>
          <w:rFonts w:ascii="Times New Roman" w:hAnsi="Times New Roman"/>
          <w:color w:val="000000"/>
          <w:sz w:val="28"/>
          <w:szCs w:val="28"/>
        </w:rPr>
        <w:t>Саракташского</w:t>
      </w:r>
      <w:proofErr w:type="spellEnd"/>
      <w:r w:rsidRPr="000841BE">
        <w:rPr>
          <w:rFonts w:ascii="Times New Roman" w:hAnsi="Times New Roman"/>
          <w:color w:val="000000"/>
          <w:sz w:val="28"/>
          <w:szCs w:val="28"/>
        </w:rPr>
        <w:t xml:space="preserve"> района согласно Приложению №1 к настоящему постановлению. </w:t>
      </w:r>
    </w:p>
    <w:p w:rsidR="00E11327" w:rsidRPr="000841BE" w:rsidRDefault="00E11327" w:rsidP="00E1132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841BE">
        <w:rPr>
          <w:rFonts w:ascii="Times New Roman" w:hAnsi="Times New Roman"/>
          <w:color w:val="000000"/>
          <w:sz w:val="28"/>
          <w:szCs w:val="28"/>
        </w:rPr>
        <w:t xml:space="preserve">2.Утвердить перечень главных </w:t>
      </w:r>
      <w:proofErr w:type="gramStart"/>
      <w:r w:rsidRPr="000841BE">
        <w:rPr>
          <w:rFonts w:ascii="Times New Roman" w:hAnsi="Times New Roman"/>
          <w:color w:val="000000"/>
          <w:sz w:val="28"/>
          <w:szCs w:val="28"/>
        </w:rPr>
        <w:t>администраторов источников финансирования дефицита бюджета муниципального образования</w:t>
      </w:r>
      <w:proofErr w:type="gramEnd"/>
      <w:r w:rsidRPr="000841B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Надеждинский</w:t>
      </w:r>
      <w:proofErr w:type="spellEnd"/>
      <w:r w:rsidRPr="000841BE">
        <w:rPr>
          <w:rFonts w:ascii="Times New Roman" w:hAnsi="Times New Roman"/>
          <w:color w:val="000000"/>
          <w:sz w:val="28"/>
          <w:szCs w:val="28"/>
        </w:rPr>
        <w:t xml:space="preserve"> сельсовет </w:t>
      </w:r>
      <w:proofErr w:type="spellStart"/>
      <w:r w:rsidRPr="000841BE">
        <w:rPr>
          <w:rFonts w:ascii="Times New Roman" w:hAnsi="Times New Roman"/>
          <w:color w:val="000000"/>
          <w:sz w:val="28"/>
          <w:szCs w:val="28"/>
        </w:rPr>
        <w:t>Саракташского</w:t>
      </w:r>
      <w:proofErr w:type="spellEnd"/>
      <w:r w:rsidRPr="000841BE">
        <w:rPr>
          <w:rFonts w:ascii="Times New Roman" w:hAnsi="Times New Roman"/>
          <w:color w:val="000000"/>
          <w:sz w:val="28"/>
          <w:szCs w:val="28"/>
        </w:rPr>
        <w:t xml:space="preserve"> района согласно Приложению № 2 к настоящему постановлению. </w:t>
      </w:r>
    </w:p>
    <w:p w:rsidR="00D920E4" w:rsidRDefault="006679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7048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0704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70488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D920E4" w:rsidRDefault="006679A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70488"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со дня его подписания и применяется к правоотношениям, возникающим при составлении и исполнении  бюджета, </w:t>
      </w:r>
      <w:proofErr w:type="gramStart"/>
      <w:r w:rsidR="00070488">
        <w:rPr>
          <w:rFonts w:ascii="Times New Roman" w:hAnsi="Times New Roman" w:cs="Times New Roman"/>
          <w:sz w:val="28"/>
          <w:szCs w:val="28"/>
        </w:rPr>
        <w:t>нач</w:t>
      </w:r>
      <w:r w:rsidR="00496738">
        <w:rPr>
          <w:rFonts w:ascii="Times New Roman" w:hAnsi="Times New Roman" w:cs="Times New Roman"/>
          <w:sz w:val="28"/>
          <w:szCs w:val="28"/>
        </w:rPr>
        <w:t>иная с  бюджета на 2025 год и на плановый период 2026 и 2027</w:t>
      </w:r>
      <w:r w:rsidR="00070488">
        <w:rPr>
          <w:rFonts w:ascii="Times New Roman" w:hAnsi="Times New Roman" w:cs="Times New Roman"/>
          <w:sz w:val="28"/>
          <w:szCs w:val="28"/>
        </w:rPr>
        <w:t xml:space="preserve"> годов и подлежит</w:t>
      </w:r>
      <w:proofErr w:type="gramEnd"/>
      <w:r w:rsidR="00070488">
        <w:rPr>
          <w:rFonts w:ascii="Times New Roman" w:hAnsi="Times New Roman" w:cs="Times New Roman"/>
          <w:sz w:val="28"/>
          <w:szCs w:val="28"/>
        </w:rPr>
        <w:t xml:space="preserve"> размещению на официальном сайте администрации муниципального образования </w:t>
      </w:r>
      <w:proofErr w:type="spellStart"/>
      <w:r w:rsidR="00070488"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 w:rsidR="0007048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070488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="0007048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D920E4" w:rsidRDefault="000704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О.А.Тимко</w:t>
      </w:r>
      <w:proofErr w:type="spellEnd"/>
    </w:p>
    <w:p w:rsidR="00D920E4" w:rsidRDefault="00070488">
      <w:pPr>
        <w:shd w:val="clear" w:color="auto" w:fill="FFFFFF"/>
        <w:tabs>
          <w:tab w:val="left" w:pos="7248"/>
          <w:tab w:val="left" w:leader="dot" w:pos="7512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3590925</wp:posOffset>
            </wp:positionH>
            <wp:positionV relativeFrom="page">
              <wp:posOffset>8067675</wp:posOffset>
            </wp:positionV>
            <wp:extent cx="2400300" cy="895350"/>
            <wp:effectExtent l="1905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0488" w:rsidRPr="001C7501" w:rsidRDefault="00070488">
      <w:pPr>
        <w:shd w:val="clear" w:color="auto" w:fill="FFFFFF"/>
        <w:tabs>
          <w:tab w:val="left" w:pos="7248"/>
          <w:tab w:val="left" w:leader="dot" w:pos="7512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0488" w:rsidRPr="001C7501" w:rsidRDefault="00070488">
      <w:pPr>
        <w:shd w:val="clear" w:color="auto" w:fill="FFFFFF"/>
        <w:tabs>
          <w:tab w:val="left" w:pos="7248"/>
          <w:tab w:val="left" w:leader="dot" w:pos="7512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20E4" w:rsidRDefault="00070488">
      <w:pPr>
        <w:shd w:val="clear" w:color="auto" w:fill="FFFFFF"/>
        <w:tabs>
          <w:tab w:val="left" w:pos="7248"/>
          <w:tab w:val="left" w:leader="dot" w:pos="7512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Разослано: прокуратуре района,  администрации района, счетную палату, бухгалтеру, сайт администрации сельсовета,  в дело</w:t>
      </w:r>
    </w:p>
    <w:p w:rsidR="00D920E4" w:rsidRDefault="00D920E4">
      <w:pPr>
        <w:ind w:left="6237" w:hanging="425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920E4" w:rsidRPr="001C7501" w:rsidRDefault="00D920E4">
      <w:pPr>
        <w:ind w:left="6237" w:hanging="425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920E4" w:rsidRDefault="00070488">
      <w:pPr>
        <w:spacing w:after="0"/>
        <w:ind w:left="6237" w:hanging="425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D920E4" w:rsidRDefault="00070488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постановлению администрации   </w:t>
      </w:r>
    </w:p>
    <w:p w:rsidR="00D920E4" w:rsidRDefault="00070488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от 27.12.2024 № 76-п</w:t>
      </w:r>
    </w:p>
    <w:p w:rsidR="00D920E4" w:rsidRDefault="00D920E4">
      <w:pPr>
        <w:pStyle w:val="Heading1"/>
        <w:spacing w:before="0" w:after="0"/>
        <w:ind w:left="5670"/>
        <w:contextualSpacing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:rsidR="00D920E4" w:rsidRDefault="00D920E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920E4" w:rsidRDefault="00D920E4" w:rsidP="00E11327">
      <w:pPr>
        <w:rPr>
          <w:rFonts w:ascii="Times New Roman" w:hAnsi="Times New Roman" w:cs="Times New Roman"/>
          <w:sz w:val="24"/>
          <w:szCs w:val="24"/>
        </w:rPr>
      </w:pPr>
    </w:p>
    <w:p w:rsidR="00E11327" w:rsidRDefault="0007048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главных администраторов доходов бюджета муниципального образования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</w:t>
      </w:r>
      <w:r w:rsidR="00E113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D920E4" w:rsidRDefault="00E113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 2025 год</w:t>
      </w:r>
    </w:p>
    <w:tbl>
      <w:tblPr>
        <w:tblW w:w="9580" w:type="dxa"/>
        <w:tblInd w:w="113" w:type="dxa"/>
        <w:tblLayout w:type="fixed"/>
        <w:tblLook w:val="01E0"/>
      </w:tblPr>
      <w:tblGrid>
        <w:gridCol w:w="648"/>
        <w:gridCol w:w="2891"/>
        <w:gridCol w:w="6041"/>
      </w:tblGrid>
      <w:tr w:rsidR="00D920E4" w:rsidTr="009E08E5">
        <w:tc>
          <w:tcPr>
            <w:tcW w:w="9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E4" w:rsidRDefault="0007048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Надеждинский</w:t>
            </w:r>
            <w:proofErr w:type="spellEnd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сельсовет</w:t>
            </w:r>
          </w:p>
        </w:tc>
      </w:tr>
      <w:tr w:rsidR="00D920E4" w:rsidTr="009E08E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E4" w:rsidRDefault="0007048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E4" w:rsidRDefault="0007048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108 04020 01 1000 110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E4" w:rsidRDefault="0007048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D920E4" w:rsidTr="009E08E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E4" w:rsidRDefault="0007048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E4" w:rsidRDefault="0007048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111 05035 10 0000 120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E4" w:rsidRDefault="0007048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920E4" w:rsidTr="009E08E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E4" w:rsidRDefault="0007048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E4" w:rsidRDefault="0007048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111 09045 10 0000 120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E4" w:rsidRDefault="0007048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920E4" w:rsidTr="009E08E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E4" w:rsidRDefault="0007048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E4" w:rsidRDefault="00070488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113 01995 10 0000 130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E4" w:rsidRDefault="0007048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поселений </w:t>
            </w:r>
          </w:p>
        </w:tc>
      </w:tr>
      <w:tr w:rsidR="001C7501" w:rsidTr="009E08E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Pr="007309DE" w:rsidRDefault="001C7501" w:rsidP="000853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1 13 02065 10 0000 130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Pr="007309DE" w:rsidRDefault="001C7501" w:rsidP="000853A1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Доходы, поступающие в порядке возмещения расходов, понесенных в связи с эксплуатацией имущества сельских поселений </w:t>
            </w:r>
          </w:p>
        </w:tc>
      </w:tr>
      <w:tr w:rsidR="001C7501" w:rsidTr="009E08E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114 02052 10 0000 410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 в части реализации основных средств по указанному имуществу</w:t>
            </w:r>
          </w:p>
        </w:tc>
      </w:tr>
      <w:tr w:rsidR="001C7501" w:rsidTr="009E08E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114 02052 10 0000 440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 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автономных учреждений), в части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материальных запасов по указанному имуществу</w:t>
            </w:r>
          </w:p>
        </w:tc>
      </w:tr>
      <w:tr w:rsidR="001C7501" w:rsidTr="009E08E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128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114 02053 10 0000 410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1C7501" w:rsidTr="009E08E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114 02053 10 0000 440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C7501" w:rsidTr="009E08E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114 04050 10 0000 420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продажи нематериальных активов, находящихся в собственности поселений</w:t>
            </w:r>
          </w:p>
        </w:tc>
      </w:tr>
      <w:tr w:rsidR="001C7501" w:rsidTr="009E08E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116 18050 10 0000 140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бюджетного законодательства (в части бюджета поселений</w:t>
            </w:r>
            <w:proofErr w:type="gramEnd"/>
          </w:p>
        </w:tc>
      </w:tr>
      <w:tr w:rsidR="001C7501" w:rsidTr="009E08E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116 23051 10 0000 140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выгодоприобретателями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выступают получатели средств бюджетов сельских поселений</w:t>
            </w:r>
          </w:p>
        </w:tc>
      </w:tr>
      <w:tr w:rsidR="001C7501" w:rsidTr="009E08E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116 90050 10 0000 140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1C7501" w:rsidTr="009E08E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117 01050 10 0000 180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</w:tr>
      <w:tr w:rsidR="001C7501" w:rsidTr="009E08E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117 05050 10 0000 180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поселений</w:t>
            </w:r>
          </w:p>
        </w:tc>
      </w:tr>
      <w:tr w:rsidR="001C7501" w:rsidTr="009E08E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117 15030 10 0001 150</w:t>
            </w:r>
          </w:p>
          <w:p w:rsidR="001C7501" w:rsidRDefault="001C750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сельских поселений (средства, поступающие на ремонт дома культуры)</w:t>
            </w:r>
          </w:p>
        </w:tc>
      </w:tr>
      <w:tr w:rsidR="001C7501" w:rsidTr="009E08E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117 15030 100002 150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сельских поселений (средства, поступающие на приобретение оборудования для спортивной (игровой, спортивно-игровой) площадки)</w:t>
            </w:r>
          </w:p>
        </w:tc>
      </w:tr>
      <w:tr w:rsidR="001C7501" w:rsidTr="009E08E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117 15030 100007 150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сельских поселений (средства, поступающие на ремонт памятника)</w:t>
            </w:r>
          </w:p>
        </w:tc>
      </w:tr>
      <w:tr w:rsidR="001C7501" w:rsidTr="009E08E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117 15030 100010 150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сельских поселений (средства, поступающие на ремонт водопровода)</w:t>
            </w:r>
          </w:p>
        </w:tc>
      </w:tr>
      <w:tr w:rsidR="001C7501" w:rsidTr="009E08E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117 15030 100011 150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сельских поселений (средства, поступающие на устройство тротуара)</w:t>
            </w:r>
          </w:p>
        </w:tc>
      </w:tr>
      <w:tr w:rsidR="001C7501" w:rsidTr="009E08E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117 15030 100012 150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платежи, зачисляемые в бюджеты сельских поселений (средства, поступающие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благоустройство мест захоронения)</w:t>
            </w:r>
          </w:p>
        </w:tc>
      </w:tr>
      <w:tr w:rsidR="001C7501" w:rsidTr="009E08E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128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117 15030 100013 150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сельских поселений (средства, поступающие на ремонт автомобильной дороги)</w:t>
            </w:r>
          </w:p>
        </w:tc>
      </w:tr>
      <w:tr w:rsidR="001C7501" w:rsidTr="009E08E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117 15030 100014 150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сельских поселений (средства, поступающие на благоустройство (устройство) детской (игровой, спортивной, спортивно-игровой) площадки)</w:t>
            </w:r>
            <w:proofErr w:type="gramEnd"/>
          </w:p>
        </w:tc>
      </w:tr>
      <w:tr w:rsidR="001C7501" w:rsidTr="009E08E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117 15030 100015 150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сельских поселений (средства, поступающие на реализацию школьного инициативного проекта)</w:t>
            </w:r>
          </w:p>
        </w:tc>
      </w:tr>
      <w:tr w:rsidR="001C7501" w:rsidTr="009E08E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117 15030 100016 150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сельских поселений (средства, поступающие на реализацию проекта "Культурный бюджет")</w:t>
            </w:r>
          </w:p>
        </w:tc>
      </w:tr>
      <w:tr w:rsidR="001C7501" w:rsidTr="009E08E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117 15030 100017 150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сельских поселений (средства, поступающие на реализацию проекта народного бюджета)</w:t>
            </w:r>
          </w:p>
        </w:tc>
      </w:tr>
      <w:tr w:rsidR="001C7501" w:rsidTr="009E08E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117 15030 100018 150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сельских поселений (средства, поступающие на реализацию проекта "Молодежный бюджет")</w:t>
            </w:r>
          </w:p>
        </w:tc>
      </w:tr>
      <w:tr w:rsidR="001C7501" w:rsidTr="009E08E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117 15030 100019 150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сельских поселений (средства, поступающие на устройство контейнерных площадок)</w:t>
            </w:r>
          </w:p>
        </w:tc>
      </w:tr>
      <w:tr w:rsidR="001C7501" w:rsidTr="009E08E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202 15001 10 0000 150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</w:tr>
      <w:tr w:rsidR="001C7501" w:rsidTr="009E08E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202 15002 10 0000 150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1C7501" w:rsidTr="009E08E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202 16001 10 0000 150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1C7501" w:rsidTr="009E08E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202 35930 10 0000 150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поселений на государственную регистрацию актов гражданского состояния</w:t>
            </w:r>
          </w:p>
        </w:tc>
      </w:tr>
      <w:tr w:rsidR="001C7501" w:rsidTr="009E08E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202 35118 10 0000 150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воинские комиссариаты</w:t>
            </w:r>
          </w:p>
        </w:tc>
      </w:tr>
      <w:tr w:rsidR="001C7501" w:rsidTr="009E08E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202 27576 10 0000 150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сельских поселений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</w:tr>
      <w:tr w:rsidR="001C7501" w:rsidTr="009E08E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202 29999 10 0000 150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1C7501" w:rsidTr="009E08E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202 49999 10 0000 150 </w:t>
            </w:r>
          </w:p>
          <w:p w:rsidR="001C7501" w:rsidRDefault="001C750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 поселений</w:t>
            </w:r>
          </w:p>
        </w:tc>
      </w:tr>
      <w:tr w:rsidR="001C7501" w:rsidTr="009E08E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207 05030 10 0000 180     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</w:tr>
      <w:tr w:rsidR="001C7501" w:rsidTr="009E08E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208 05000 10 0000 150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Pr="00070488" w:rsidRDefault="001C750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Перечисления из бюджетов сельских поселений (в бюджеты поселений) для осуществления возврата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C7501" w:rsidTr="009E08E5">
        <w:tc>
          <w:tcPr>
            <w:tcW w:w="9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pStyle w:val="Default"/>
              <w:widowControl w:val="0"/>
              <w:spacing w:line="276" w:lineRule="auto"/>
              <w:jc w:val="center"/>
              <w:rPr>
                <w:lang w:val="en-US"/>
              </w:rPr>
            </w:pPr>
            <w:r>
              <w:rPr>
                <w:b/>
                <w:bCs/>
              </w:rPr>
              <w:lastRenderedPageBreak/>
              <w:t>Федеральная налоговая служба</w:t>
            </w:r>
          </w:p>
        </w:tc>
      </w:tr>
      <w:tr w:rsidR="001C7501" w:rsidTr="009E08E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pStyle w:val="Default"/>
              <w:widowControl w:val="0"/>
              <w:spacing w:line="276" w:lineRule="auto"/>
            </w:pPr>
            <w:r>
              <w:t xml:space="preserve">182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pStyle w:val="Default"/>
              <w:widowControl w:val="0"/>
              <w:spacing w:line="276" w:lineRule="auto"/>
            </w:pPr>
            <w:r>
              <w:t xml:space="preserve">101 02 010 01 0000 110 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pStyle w:val="Default"/>
              <w:widowControl w:val="0"/>
              <w:spacing w:line="276" w:lineRule="auto"/>
            </w:pPr>
            <w: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</w:tr>
      <w:tr w:rsidR="001C7501" w:rsidTr="009E08E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pStyle w:val="Default"/>
              <w:widowControl w:val="0"/>
              <w:spacing w:line="276" w:lineRule="auto"/>
            </w:pPr>
            <w:r>
              <w:t xml:space="preserve">182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pStyle w:val="Default"/>
              <w:widowControl w:val="0"/>
              <w:spacing w:line="276" w:lineRule="auto"/>
            </w:pPr>
            <w:r>
              <w:t xml:space="preserve">101 02 010 01 1000 110 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pStyle w:val="Default"/>
              <w:widowControl w:val="0"/>
              <w:spacing w:line="276" w:lineRule="auto"/>
            </w:pPr>
            <w:proofErr w:type="gramStart"/>
            <w: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 </w:t>
            </w:r>
            <w:proofErr w:type="gramEnd"/>
          </w:p>
        </w:tc>
      </w:tr>
      <w:tr w:rsidR="001C7501" w:rsidTr="009E08E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pStyle w:val="Default"/>
              <w:widowControl w:val="0"/>
              <w:spacing w:line="276" w:lineRule="auto"/>
            </w:pPr>
            <w:r>
              <w:t xml:space="preserve">182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pStyle w:val="Default"/>
              <w:widowControl w:val="0"/>
              <w:spacing w:line="276" w:lineRule="auto"/>
            </w:pPr>
            <w:r>
              <w:t xml:space="preserve">101 02 010 01 2100 110 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pStyle w:val="Default"/>
              <w:widowControl w:val="0"/>
              <w:spacing w:line="276" w:lineRule="auto"/>
            </w:pPr>
            <w: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 </w:t>
            </w:r>
          </w:p>
        </w:tc>
      </w:tr>
      <w:tr w:rsidR="001C7501" w:rsidTr="009E08E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pStyle w:val="Default"/>
              <w:widowControl w:val="0"/>
              <w:spacing w:line="276" w:lineRule="auto"/>
            </w:pPr>
            <w:r>
              <w:t xml:space="preserve">182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pStyle w:val="Default"/>
              <w:widowControl w:val="0"/>
              <w:spacing w:line="276" w:lineRule="auto"/>
            </w:pPr>
            <w:r>
              <w:t xml:space="preserve">101 02 010 01 3000 110 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pStyle w:val="Default"/>
              <w:widowControl w:val="0"/>
              <w:spacing w:line="276" w:lineRule="auto"/>
            </w:pPr>
            <w: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 </w:t>
            </w:r>
          </w:p>
        </w:tc>
      </w:tr>
      <w:tr w:rsidR="001C7501" w:rsidTr="009E08E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pStyle w:val="Default"/>
              <w:widowControl w:val="0"/>
              <w:spacing w:line="276" w:lineRule="auto"/>
            </w:pPr>
            <w:r>
              <w:t xml:space="preserve">182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pStyle w:val="Default"/>
              <w:widowControl w:val="0"/>
              <w:spacing w:line="276" w:lineRule="auto"/>
            </w:pPr>
            <w:r>
              <w:t xml:space="preserve">101 02 020 01 1000 110 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pStyle w:val="Default"/>
              <w:widowControl w:val="0"/>
              <w:spacing w:line="276" w:lineRule="auto"/>
            </w:pPr>
            <w:proofErr w:type="gramStart"/>
            <w: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 </w:t>
            </w:r>
            <w:proofErr w:type="gramEnd"/>
          </w:p>
        </w:tc>
      </w:tr>
      <w:tr w:rsidR="001C7501" w:rsidTr="009E08E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pStyle w:val="Default"/>
              <w:widowControl w:val="0"/>
              <w:spacing w:line="276" w:lineRule="auto"/>
            </w:pPr>
            <w:r>
              <w:t xml:space="preserve">182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pStyle w:val="Default"/>
              <w:widowControl w:val="0"/>
              <w:spacing w:line="276" w:lineRule="auto"/>
            </w:pPr>
            <w:r>
              <w:t xml:space="preserve">101 02 020 01 2100 110 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pStyle w:val="Default"/>
              <w:widowControl w:val="0"/>
              <w:spacing w:line="276" w:lineRule="auto"/>
            </w:pPr>
            <w:r>
              <w:t xml:space="preserve">Налог на доходы физических лиц с доходов, </w:t>
            </w:r>
            <w:r>
              <w:lastRenderedPageBreak/>
              <w:t xml:space="preserve">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 </w:t>
            </w:r>
          </w:p>
        </w:tc>
      </w:tr>
      <w:tr w:rsidR="001C7501" w:rsidTr="009E08E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pStyle w:val="Default"/>
              <w:widowControl w:val="0"/>
              <w:spacing w:line="276" w:lineRule="auto"/>
            </w:pPr>
            <w:r>
              <w:lastRenderedPageBreak/>
              <w:t xml:space="preserve">182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pStyle w:val="Default"/>
              <w:widowControl w:val="0"/>
              <w:spacing w:line="276" w:lineRule="auto"/>
            </w:pPr>
            <w:r>
              <w:t xml:space="preserve">101 02 030 01 1000 110 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pStyle w:val="Default"/>
              <w:widowControl w:val="0"/>
              <w:spacing w:line="276" w:lineRule="auto"/>
            </w:pPr>
            <w:proofErr w:type="gramStart"/>
            <w: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 </w:t>
            </w:r>
            <w:proofErr w:type="gramEnd"/>
          </w:p>
        </w:tc>
      </w:tr>
      <w:tr w:rsidR="001C7501" w:rsidTr="009E08E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pStyle w:val="Default"/>
              <w:widowControl w:val="0"/>
              <w:spacing w:line="276" w:lineRule="auto"/>
            </w:pPr>
            <w:r>
              <w:t xml:space="preserve">182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pStyle w:val="Default"/>
              <w:widowControl w:val="0"/>
              <w:spacing w:line="276" w:lineRule="auto"/>
            </w:pPr>
            <w:r>
              <w:t xml:space="preserve">101 02 030 01 2100 110 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pStyle w:val="Default"/>
              <w:widowControl w:val="0"/>
              <w:spacing w:line="276" w:lineRule="auto"/>
            </w:pPr>
            <w: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 </w:t>
            </w:r>
          </w:p>
        </w:tc>
      </w:tr>
      <w:tr w:rsidR="001C7501" w:rsidTr="009E08E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pStyle w:val="Default"/>
              <w:widowControl w:val="0"/>
              <w:spacing w:line="276" w:lineRule="auto"/>
            </w:pPr>
            <w:r>
              <w:t xml:space="preserve">182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pStyle w:val="Default"/>
              <w:widowControl w:val="0"/>
              <w:spacing w:line="276" w:lineRule="auto"/>
            </w:pPr>
            <w:r>
              <w:t xml:space="preserve">101 02 030 01 3000 110 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pStyle w:val="Default"/>
              <w:widowControl w:val="0"/>
              <w:spacing w:line="276" w:lineRule="auto"/>
            </w:pPr>
            <w: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 </w:t>
            </w:r>
          </w:p>
        </w:tc>
      </w:tr>
      <w:tr w:rsidR="001C7501" w:rsidTr="009E08E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pStyle w:val="Default"/>
              <w:widowControl w:val="0"/>
              <w:spacing w:line="276" w:lineRule="auto"/>
            </w:pPr>
            <w:r>
              <w:t xml:space="preserve">182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pStyle w:val="Default"/>
              <w:widowControl w:val="0"/>
              <w:spacing w:line="276" w:lineRule="auto"/>
            </w:pPr>
            <w:r>
              <w:t xml:space="preserve">101 02 080 01 1000 110 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pStyle w:val="Default"/>
              <w:widowControl w:val="0"/>
              <w:spacing w:line="276" w:lineRule="auto"/>
            </w:pPr>
            <w:proofErr w:type="gramStart"/>
            <w:r>
              <w:t xml:space="preserve">Налог на доходы физических лиц части суммы налога, превышающей 650 000 рублей, относящейся к части налоговой базы, превышающей 5 000 </w:t>
            </w:r>
            <w:proofErr w:type="spellStart"/>
            <w:r>
              <w:t>000</w:t>
            </w:r>
            <w:proofErr w:type="spellEnd"/>
            <w:r>
              <w:t xml:space="preserve"> рублей (сумма платежа (перерасчеты, недоимка и задолженность по соответствующему платежу, в том числе по отмененному) </w:t>
            </w:r>
            <w:proofErr w:type="gramEnd"/>
          </w:p>
        </w:tc>
      </w:tr>
      <w:tr w:rsidR="001C7501" w:rsidTr="009E08E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pStyle w:val="Default"/>
              <w:widowControl w:val="0"/>
              <w:spacing w:line="276" w:lineRule="auto"/>
              <w:rPr>
                <w:b/>
                <w:bCs/>
              </w:rPr>
            </w:pPr>
            <w:r>
              <w:t>103 02 231 01 0000 110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501" w:rsidRDefault="001C750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1C7501" w:rsidTr="009E08E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pStyle w:val="Default"/>
              <w:widowControl w:val="0"/>
              <w:spacing w:line="276" w:lineRule="auto"/>
              <w:rPr>
                <w:b/>
                <w:bCs/>
              </w:rPr>
            </w:pPr>
            <w:r>
              <w:t>103 02 241 01 0000 110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501" w:rsidRDefault="001C750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Федерации)</w:t>
            </w:r>
          </w:p>
        </w:tc>
      </w:tr>
      <w:tr w:rsidR="001C7501" w:rsidTr="009E08E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pStyle w:val="Default"/>
              <w:widowControl w:val="0"/>
              <w:spacing w:line="276" w:lineRule="auto"/>
              <w:rPr>
                <w:b/>
                <w:bCs/>
              </w:rPr>
            </w:pPr>
            <w:r>
              <w:t>103 02 251 01 0000 110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501" w:rsidRDefault="001C750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1C7501" w:rsidTr="009E08E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pStyle w:val="Default"/>
              <w:widowControl w:val="0"/>
              <w:spacing w:line="276" w:lineRule="auto"/>
            </w:pPr>
            <w:r>
              <w:t>103 02 261 01 0000 110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501" w:rsidRDefault="001C750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1C7501" w:rsidTr="009E08E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pStyle w:val="Default"/>
              <w:widowControl w:val="0"/>
              <w:spacing w:line="276" w:lineRule="auto"/>
            </w:pPr>
            <w:r>
              <w:t xml:space="preserve">182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pStyle w:val="Default"/>
              <w:widowControl w:val="0"/>
              <w:spacing w:line="276" w:lineRule="auto"/>
            </w:pPr>
            <w:r>
              <w:t xml:space="preserve">105 01 011 01 0000 110 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pStyle w:val="Default"/>
              <w:widowControl w:val="0"/>
              <w:spacing w:line="276" w:lineRule="auto"/>
            </w:pPr>
            <w:r>
              <w:t xml:space="preserve">Налог, взимаемый с налогоплательщиков, выбравших в качестве объекта налогообложения доходы </w:t>
            </w:r>
          </w:p>
        </w:tc>
      </w:tr>
      <w:tr w:rsidR="001C7501" w:rsidTr="009E08E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pStyle w:val="Default"/>
              <w:widowControl w:val="0"/>
              <w:spacing w:line="276" w:lineRule="auto"/>
            </w:pPr>
            <w:r>
              <w:t xml:space="preserve">182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pStyle w:val="Default"/>
              <w:widowControl w:val="0"/>
              <w:spacing w:line="276" w:lineRule="auto"/>
            </w:pPr>
            <w:r>
              <w:t xml:space="preserve">105 01 011 01 1000 110 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pStyle w:val="Default"/>
              <w:widowControl w:val="0"/>
              <w:spacing w:line="276" w:lineRule="auto"/>
            </w:pPr>
            <w:proofErr w:type="gramStart"/>
            <w:r>
              <w:t xml:space="preserve"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 </w:t>
            </w:r>
            <w:proofErr w:type="gramEnd"/>
          </w:p>
        </w:tc>
      </w:tr>
      <w:tr w:rsidR="001C7501" w:rsidTr="009E08E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pStyle w:val="Default"/>
              <w:widowControl w:val="0"/>
              <w:spacing w:line="276" w:lineRule="auto"/>
            </w:pPr>
            <w:r>
              <w:t xml:space="preserve">182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pStyle w:val="Default"/>
              <w:widowControl w:val="0"/>
              <w:spacing w:line="276" w:lineRule="auto"/>
            </w:pPr>
            <w:r>
              <w:t xml:space="preserve">105 01 011 01 2100 110 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pStyle w:val="Default"/>
              <w:widowControl w:val="0"/>
              <w:spacing w:line="276" w:lineRule="auto"/>
            </w:pPr>
            <w:r>
              <w:t xml:space="preserve">Налог, взимаемый с налогоплательщиков, выбравших в качестве объекта налогообложения доходы (пени по соответствующему платежу) </w:t>
            </w:r>
          </w:p>
        </w:tc>
      </w:tr>
      <w:tr w:rsidR="001C7501" w:rsidTr="009E08E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pStyle w:val="Default"/>
              <w:widowControl w:val="0"/>
              <w:spacing w:line="276" w:lineRule="auto"/>
            </w:pPr>
            <w:r>
              <w:t xml:space="preserve">182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pStyle w:val="Default"/>
              <w:widowControl w:val="0"/>
              <w:spacing w:line="276" w:lineRule="auto"/>
            </w:pPr>
            <w:r>
              <w:t xml:space="preserve">105 01 021 01 1000 110 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pStyle w:val="Default"/>
              <w:widowControl w:val="0"/>
              <w:spacing w:line="276" w:lineRule="auto"/>
            </w:pPr>
            <w:proofErr w:type="gramStart"/>
            <w: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 </w:t>
            </w:r>
            <w:proofErr w:type="gramEnd"/>
          </w:p>
        </w:tc>
      </w:tr>
      <w:tr w:rsidR="001C7501" w:rsidTr="009E08E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pStyle w:val="Default"/>
              <w:widowControl w:val="0"/>
              <w:spacing w:line="276" w:lineRule="auto"/>
            </w:pPr>
            <w:r>
              <w:t xml:space="preserve">182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pStyle w:val="Default"/>
              <w:widowControl w:val="0"/>
              <w:spacing w:line="276" w:lineRule="auto"/>
            </w:pPr>
            <w:r>
              <w:t xml:space="preserve">105 01 021 01 2100 110 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pStyle w:val="Default"/>
              <w:widowControl w:val="0"/>
              <w:spacing w:line="276" w:lineRule="auto"/>
            </w:pPr>
            <w:proofErr w:type="gramStart"/>
            <w: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(пени по соответствующему платежу) </w:t>
            </w:r>
            <w:proofErr w:type="gramEnd"/>
          </w:p>
        </w:tc>
      </w:tr>
      <w:tr w:rsidR="001C7501" w:rsidTr="009E08E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pStyle w:val="Default"/>
              <w:widowControl w:val="0"/>
              <w:spacing w:line="276" w:lineRule="auto"/>
            </w:pPr>
            <w:r>
              <w:t xml:space="preserve">182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pStyle w:val="Default"/>
              <w:widowControl w:val="0"/>
              <w:spacing w:line="276" w:lineRule="auto"/>
            </w:pPr>
            <w:r>
              <w:t xml:space="preserve">105 02 010 02 0000 110 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pStyle w:val="Default"/>
              <w:widowControl w:val="0"/>
              <w:spacing w:line="276" w:lineRule="auto"/>
            </w:pPr>
            <w:r>
              <w:t xml:space="preserve">Единый налог на вмененный доход для отдельных видов деятельности </w:t>
            </w:r>
          </w:p>
        </w:tc>
      </w:tr>
      <w:tr w:rsidR="001C7501" w:rsidTr="009E08E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pStyle w:val="Default"/>
              <w:widowControl w:val="0"/>
              <w:spacing w:line="276" w:lineRule="auto"/>
            </w:pPr>
            <w:r>
              <w:t xml:space="preserve">182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pStyle w:val="Default"/>
              <w:widowControl w:val="0"/>
              <w:spacing w:line="276" w:lineRule="auto"/>
            </w:pPr>
            <w:r>
              <w:t xml:space="preserve">105 02 010 02 1000 110 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pStyle w:val="Default"/>
              <w:widowControl w:val="0"/>
              <w:spacing w:line="276" w:lineRule="auto"/>
            </w:pPr>
            <w:proofErr w:type="gramStart"/>
            <w:r>
              <w:t xml:space="preserve"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 </w:t>
            </w:r>
            <w:proofErr w:type="gramEnd"/>
          </w:p>
        </w:tc>
      </w:tr>
      <w:tr w:rsidR="001C7501" w:rsidTr="009E08E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pStyle w:val="Default"/>
              <w:widowControl w:val="0"/>
              <w:spacing w:line="276" w:lineRule="auto"/>
            </w:pPr>
            <w:r>
              <w:lastRenderedPageBreak/>
              <w:t xml:space="preserve">182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pStyle w:val="Default"/>
              <w:widowControl w:val="0"/>
              <w:spacing w:line="276" w:lineRule="auto"/>
            </w:pPr>
            <w:r>
              <w:t xml:space="preserve">105 02 010 02 2100 110 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pStyle w:val="Default"/>
              <w:widowControl w:val="0"/>
              <w:spacing w:line="276" w:lineRule="auto"/>
            </w:pPr>
            <w:r>
              <w:t xml:space="preserve">Единый налог на вмененный доход для отдельных видов деятельности (пени по соответствующему платежу) </w:t>
            </w:r>
          </w:p>
        </w:tc>
      </w:tr>
      <w:tr w:rsidR="001C7501" w:rsidTr="009E08E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pStyle w:val="Default"/>
              <w:widowControl w:val="0"/>
              <w:spacing w:line="276" w:lineRule="auto"/>
            </w:pPr>
            <w:r>
              <w:t xml:space="preserve">182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pStyle w:val="Default"/>
              <w:widowControl w:val="0"/>
              <w:spacing w:line="276" w:lineRule="auto"/>
            </w:pPr>
            <w:r>
              <w:t xml:space="preserve">105 02 010 02 3000 110 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pStyle w:val="Default"/>
              <w:widowControl w:val="0"/>
              <w:spacing w:line="276" w:lineRule="auto"/>
            </w:pPr>
            <w:r>
              <w:t xml:space="preserve"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 </w:t>
            </w:r>
          </w:p>
        </w:tc>
      </w:tr>
      <w:tr w:rsidR="001C7501" w:rsidTr="009E08E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pStyle w:val="Default"/>
              <w:widowControl w:val="0"/>
              <w:spacing w:line="276" w:lineRule="auto"/>
            </w:pPr>
            <w:r>
              <w:t xml:space="preserve">182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pStyle w:val="Default"/>
              <w:widowControl w:val="0"/>
              <w:spacing w:line="276" w:lineRule="auto"/>
            </w:pPr>
            <w:r>
              <w:t xml:space="preserve">105 03 010 01 0000 110 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pStyle w:val="Default"/>
              <w:widowControl w:val="0"/>
              <w:spacing w:line="276" w:lineRule="auto"/>
            </w:pPr>
            <w:r>
              <w:t xml:space="preserve">Единый сельскохозяйственный налог </w:t>
            </w:r>
          </w:p>
        </w:tc>
      </w:tr>
      <w:tr w:rsidR="001C7501" w:rsidTr="009E08E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pStyle w:val="Default"/>
              <w:widowControl w:val="0"/>
              <w:spacing w:line="276" w:lineRule="auto"/>
            </w:pPr>
            <w:r>
              <w:t xml:space="preserve">182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pStyle w:val="Default"/>
              <w:widowControl w:val="0"/>
              <w:spacing w:line="276" w:lineRule="auto"/>
            </w:pPr>
            <w:r>
              <w:t xml:space="preserve">105 03 010 01 1000 110 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pStyle w:val="Default"/>
              <w:widowControl w:val="0"/>
              <w:spacing w:line="276" w:lineRule="auto"/>
            </w:pPr>
            <w:proofErr w:type="gramStart"/>
            <w:r>
              <w:t xml:space="preserve">Единый сельскохозяйственный налог (сумма платежа (перерасчеты, недоимка и задолженность по соответствующему платежу, в том числе по отмененному) </w:t>
            </w:r>
            <w:proofErr w:type="gramEnd"/>
          </w:p>
        </w:tc>
      </w:tr>
      <w:tr w:rsidR="001C7501" w:rsidTr="009E08E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pStyle w:val="Default"/>
              <w:widowControl w:val="0"/>
              <w:spacing w:line="276" w:lineRule="auto"/>
            </w:pPr>
            <w:r>
              <w:t xml:space="preserve">182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pStyle w:val="Default"/>
              <w:widowControl w:val="0"/>
              <w:spacing w:line="276" w:lineRule="auto"/>
            </w:pPr>
            <w:r>
              <w:t xml:space="preserve">105 03 010 01 2100 110 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pStyle w:val="Default"/>
              <w:widowControl w:val="0"/>
              <w:spacing w:line="276" w:lineRule="auto"/>
            </w:pPr>
            <w:r>
              <w:t xml:space="preserve">Единый сельскохозяйственный налог (пени по соответствующему платежу) </w:t>
            </w:r>
          </w:p>
        </w:tc>
      </w:tr>
      <w:tr w:rsidR="001C7501" w:rsidTr="009E08E5">
        <w:tc>
          <w:tcPr>
            <w:tcW w:w="9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01" w:rsidRDefault="001C7501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920E4" w:rsidRDefault="00D920E4">
      <w:pPr>
        <w:spacing w:after="0"/>
      </w:pPr>
    </w:p>
    <w:p w:rsidR="00E11327" w:rsidRDefault="00E11327">
      <w:pPr>
        <w:spacing w:after="0"/>
      </w:pPr>
    </w:p>
    <w:p w:rsidR="00E11327" w:rsidRDefault="00E11327">
      <w:pPr>
        <w:spacing w:after="0"/>
      </w:pPr>
    </w:p>
    <w:p w:rsidR="00E11327" w:rsidRDefault="00E11327">
      <w:pPr>
        <w:spacing w:after="0"/>
      </w:pPr>
    </w:p>
    <w:p w:rsidR="00E11327" w:rsidRDefault="00E11327">
      <w:pPr>
        <w:spacing w:after="0"/>
      </w:pPr>
    </w:p>
    <w:p w:rsidR="00E11327" w:rsidRDefault="00E11327">
      <w:pPr>
        <w:spacing w:after="0"/>
      </w:pPr>
    </w:p>
    <w:p w:rsidR="00E11327" w:rsidRDefault="00E11327">
      <w:pPr>
        <w:spacing w:after="0"/>
      </w:pPr>
    </w:p>
    <w:p w:rsidR="00E11327" w:rsidRDefault="00E11327">
      <w:pPr>
        <w:spacing w:after="0"/>
      </w:pPr>
    </w:p>
    <w:p w:rsidR="00E11327" w:rsidRDefault="00E11327">
      <w:pPr>
        <w:spacing w:after="0"/>
      </w:pPr>
    </w:p>
    <w:p w:rsidR="00E11327" w:rsidRDefault="00E11327">
      <w:pPr>
        <w:spacing w:after="0"/>
      </w:pPr>
    </w:p>
    <w:p w:rsidR="00E11327" w:rsidRDefault="00E11327">
      <w:pPr>
        <w:spacing w:after="0"/>
      </w:pPr>
    </w:p>
    <w:p w:rsidR="00E11327" w:rsidRDefault="00E11327">
      <w:pPr>
        <w:spacing w:after="0"/>
      </w:pPr>
    </w:p>
    <w:p w:rsidR="00E11327" w:rsidRDefault="00E11327">
      <w:pPr>
        <w:spacing w:after="0"/>
      </w:pPr>
    </w:p>
    <w:p w:rsidR="00E11327" w:rsidRDefault="00E11327">
      <w:pPr>
        <w:spacing w:after="0"/>
      </w:pPr>
    </w:p>
    <w:p w:rsidR="00E11327" w:rsidRDefault="00E11327">
      <w:pPr>
        <w:spacing w:after="0"/>
      </w:pPr>
    </w:p>
    <w:p w:rsidR="00E11327" w:rsidRDefault="00E11327">
      <w:pPr>
        <w:spacing w:after="0"/>
      </w:pPr>
    </w:p>
    <w:p w:rsidR="00E11327" w:rsidRDefault="00E11327">
      <w:pPr>
        <w:spacing w:after="0"/>
      </w:pPr>
    </w:p>
    <w:p w:rsidR="00E11327" w:rsidRDefault="00E11327">
      <w:pPr>
        <w:spacing w:after="0"/>
      </w:pPr>
    </w:p>
    <w:p w:rsidR="00E11327" w:rsidRDefault="00E11327">
      <w:pPr>
        <w:spacing w:after="0"/>
      </w:pPr>
    </w:p>
    <w:p w:rsidR="00E11327" w:rsidRDefault="00E11327">
      <w:pPr>
        <w:spacing w:after="0"/>
      </w:pPr>
    </w:p>
    <w:p w:rsidR="00E11327" w:rsidRDefault="00E11327">
      <w:pPr>
        <w:spacing w:after="0"/>
      </w:pPr>
    </w:p>
    <w:p w:rsidR="00E11327" w:rsidRDefault="00E11327">
      <w:pPr>
        <w:spacing w:after="0"/>
      </w:pPr>
    </w:p>
    <w:p w:rsidR="00E11327" w:rsidRDefault="00E11327">
      <w:pPr>
        <w:spacing w:after="0"/>
      </w:pPr>
    </w:p>
    <w:p w:rsidR="00E11327" w:rsidRDefault="00E11327">
      <w:pPr>
        <w:spacing w:after="0"/>
      </w:pPr>
    </w:p>
    <w:p w:rsidR="00E11327" w:rsidRDefault="00E11327">
      <w:pPr>
        <w:spacing w:after="0"/>
      </w:pPr>
    </w:p>
    <w:p w:rsidR="00E11327" w:rsidRDefault="00E11327">
      <w:pPr>
        <w:spacing w:after="0"/>
      </w:pPr>
    </w:p>
    <w:p w:rsidR="00E11327" w:rsidRDefault="00E11327">
      <w:pPr>
        <w:spacing w:after="0"/>
      </w:pPr>
    </w:p>
    <w:p w:rsidR="00E11327" w:rsidRDefault="00E11327">
      <w:pPr>
        <w:spacing w:after="0"/>
      </w:pPr>
    </w:p>
    <w:p w:rsidR="00E11327" w:rsidRDefault="00E11327">
      <w:pPr>
        <w:spacing w:after="0"/>
      </w:pPr>
    </w:p>
    <w:p w:rsidR="00E11327" w:rsidRDefault="00E11327">
      <w:pPr>
        <w:spacing w:after="0"/>
      </w:pPr>
    </w:p>
    <w:p w:rsidR="00E11327" w:rsidRDefault="00E11327">
      <w:pPr>
        <w:spacing w:after="0"/>
      </w:pPr>
    </w:p>
    <w:p w:rsidR="00E11327" w:rsidRDefault="00E11327">
      <w:pPr>
        <w:spacing w:after="0"/>
      </w:pPr>
    </w:p>
    <w:p w:rsidR="00E11327" w:rsidRDefault="00E11327">
      <w:pPr>
        <w:spacing w:after="0"/>
      </w:pPr>
    </w:p>
    <w:p w:rsidR="00E11327" w:rsidRDefault="00E11327">
      <w:pPr>
        <w:spacing w:after="0"/>
      </w:pPr>
    </w:p>
    <w:p w:rsidR="00E11327" w:rsidRDefault="00E11327">
      <w:pPr>
        <w:spacing w:after="0"/>
      </w:pPr>
    </w:p>
    <w:p w:rsidR="00E11327" w:rsidRDefault="00E11327">
      <w:pPr>
        <w:spacing w:after="0"/>
      </w:pPr>
    </w:p>
    <w:p w:rsidR="00E11327" w:rsidRPr="000841BE" w:rsidRDefault="00E11327" w:rsidP="00E11327">
      <w:pPr>
        <w:spacing w:after="0"/>
        <w:ind w:left="6237" w:hanging="425"/>
        <w:contextualSpacing/>
        <w:jc w:val="right"/>
        <w:rPr>
          <w:rFonts w:ascii="Times New Roman" w:hAnsi="Times New Roman"/>
          <w:sz w:val="28"/>
          <w:szCs w:val="28"/>
        </w:rPr>
      </w:pPr>
      <w:r w:rsidRPr="000841BE">
        <w:rPr>
          <w:rFonts w:ascii="Times New Roman" w:hAnsi="Times New Roman"/>
          <w:sz w:val="28"/>
          <w:szCs w:val="28"/>
        </w:rPr>
        <w:t>Приложение №2</w:t>
      </w:r>
    </w:p>
    <w:p w:rsidR="00E11327" w:rsidRPr="000841BE" w:rsidRDefault="00E11327" w:rsidP="00E11327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 w:rsidRPr="000841BE">
        <w:rPr>
          <w:rFonts w:ascii="Times New Roman" w:hAnsi="Times New Roman"/>
          <w:color w:val="000000"/>
          <w:sz w:val="28"/>
          <w:szCs w:val="28"/>
        </w:rPr>
        <w:t xml:space="preserve">к постановлению администрации   </w:t>
      </w:r>
    </w:p>
    <w:p w:rsidR="00E11327" w:rsidRPr="000841BE" w:rsidRDefault="00E11327" w:rsidP="00E11327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Надеждинский</w:t>
      </w:r>
      <w:proofErr w:type="spellEnd"/>
      <w:r w:rsidRPr="000841BE">
        <w:rPr>
          <w:rFonts w:ascii="Times New Roman" w:hAnsi="Times New Roman"/>
          <w:color w:val="000000"/>
          <w:sz w:val="28"/>
          <w:szCs w:val="28"/>
        </w:rPr>
        <w:t xml:space="preserve"> сельсовет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от 27.12.2024 </w:t>
      </w:r>
      <w:r w:rsidRPr="000841BE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76</w:t>
      </w:r>
      <w:r w:rsidRPr="000841BE">
        <w:rPr>
          <w:rFonts w:ascii="Times New Roman" w:hAnsi="Times New Roman"/>
          <w:sz w:val="28"/>
          <w:szCs w:val="28"/>
        </w:rPr>
        <w:t>-п</w:t>
      </w:r>
    </w:p>
    <w:p w:rsidR="00E11327" w:rsidRPr="000841BE" w:rsidRDefault="00E11327" w:rsidP="00E11327">
      <w:pPr>
        <w:spacing w:after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E11327" w:rsidRPr="000841BE" w:rsidRDefault="00E11327" w:rsidP="00E11327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P5765"/>
      <w:bookmarkEnd w:id="0"/>
      <w:r w:rsidRPr="000841BE">
        <w:rPr>
          <w:rFonts w:ascii="Times New Roman" w:hAnsi="Times New Roman"/>
          <w:sz w:val="28"/>
          <w:szCs w:val="28"/>
        </w:rPr>
        <w:t xml:space="preserve">Перечень главных </w:t>
      </w:r>
      <w:proofErr w:type="gramStart"/>
      <w:r w:rsidRPr="000841BE">
        <w:rPr>
          <w:rFonts w:ascii="Times New Roman" w:hAnsi="Times New Roman"/>
          <w:sz w:val="28"/>
          <w:szCs w:val="28"/>
        </w:rPr>
        <w:t>администраторов источников финансирования дефицита местного бюджета</w:t>
      </w:r>
      <w:proofErr w:type="gramEnd"/>
      <w:r>
        <w:rPr>
          <w:rFonts w:ascii="Times New Roman" w:hAnsi="Times New Roman"/>
          <w:sz w:val="28"/>
          <w:szCs w:val="28"/>
        </w:rPr>
        <w:t xml:space="preserve"> на 2024 год</w:t>
      </w:r>
    </w:p>
    <w:p w:rsidR="00E11327" w:rsidRPr="000841BE" w:rsidRDefault="00E11327" w:rsidP="00E11327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1"/>
        <w:gridCol w:w="3592"/>
        <w:gridCol w:w="5053"/>
      </w:tblGrid>
      <w:tr w:rsidR="00E11327" w:rsidRPr="000841BE" w:rsidTr="000853A1">
        <w:trPr>
          <w:trHeight w:val="54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27" w:rsidRPr="000841BE" w:rsidRDefault="00E11327" w:rsidP="000853A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41BE">
              <w:rPr>
                <w:rFonts w:ascii="Times New Roman" w:hAnsi="Times New Roman"/>
                <w:b/>
                <w:sz w:val="28"/>
                <w:szCs w:val="28"/>
              </w:rPr>
              <w:t>Код главы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27" w:rsidRPr="000841BE" w:rsidRDefault="00E11327" w:rsidP="000853A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41BE">
              <w:rPr>
                <w:rFonts w:ascii="Times New Roman" w:hAnsi="Times New Roman"/>
                <w:b/>
                <w:sz w:val="28"/>
                <w:szCs w:val="28"/>
              </w:rPr>
              <w:t>Код группы, подгруппы, статьи и вида источников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27" w:rsidRPr="000841BE" w:rsidRDefault="00E11327" w:rsidP="000853A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41BE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</w:tr>
      <w:tr w:rsidR="00E11327" w:rsidRPr="000841BE" w:rsidTr="000853A1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27" w:rsidRPr="000841BE" w:rsidRDefault="00E11327" w:rsidP="000853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1B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27" w:rsidRPr="000841BE" w:rsidRDefault="00E11327" w:rsidP="000853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27" w:rsidRPr="000841BE" w:rsidRDefault="00E11327" w:rsidP="000853A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41BE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Надеждинского</w:t>
            </w:r>
            <w:proofErr w:type="spellEnd"/>
            <w:r w:rsidRPr="000841BE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</w:tr>
      <w:tr w:rsidR="00E11327" w:rsidRPr="000841BE" w:rsidTr="000853A1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27" w:rsidRPr="000841BE" w:rsidRDefault="00E11327" w:rsidP="000853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1B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27" w:rsidRPr="000841BE" w:rsidRDefault="00E11327" w:rsidP="000853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1BE">
              <w:rPr>
                <w:rFonts w:ascii="Times New Roman" w:hAnsi="Times New Roman"/>
                <w:sz w:val="28"/>
                <w:szCs w:val="28"/>
              </w:rPr>
              <w:t xml:space="preserve">01 00 </w:t>
            </w:r>
            <w:proofErr w:type="spellStart"/>
            <w:r w:rsidRPr="000841BE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0841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41BE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0841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41BE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0841BE">
              <w:rPr>
                <w:rFonts w:ascii="Times New Roman" w:hAnsi="Times New Roman"/>
                <w:sz w:val="28"/>
                <w:szCs w:val="28"/>
              </w:rPr>
              <w:t xml:space="preserve"> 0000 000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27" w:rsidRPr="000841BE" w:rsidRDefault="00E11327" w:rsidP="000853A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41BE">
              <w:rPr>
                <w:rFonts w:ascii="Times New Roman" w:hAnsi="Times New Roman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</w:tr>
      <w:tr w:rsidR="00E11327" w:rsidRPr="000841BE" w:rsidTr="000853A1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27" w:rsidRPr="000841BE" w:rsidRDefault="00E11327" w:rsidP="000853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1B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27" w:rsidRPr="000841BE" w:rsidRDefault="00E11327" w:rsidP="000853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1BE">
              <w:rPr>
                <w:rFonts w:ascii="Times New Roman" w:hAnsi="Times New Roman"/>
                <w:sz w:val="28"/>
                <w:szCs w:val="28"/>
              </w:rPr>
              <w:t xml:space="preserve">01 05 00 </w:t>
            </w:r>
            <w:proofErr w:type="spellStart"/>
            <w:r w:rsidRPr="000841BE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0841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41BE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0841BE">
              <w:rPr>
                <w:rFonts w:ascii="Times New Roman" w:hAnsi="Times New Roman"/>
                <w:sz w:val="28"/>
                <w:szCs w:val="28"/>
              </w:rPr>
              <w:t xml:space="preserve"> 0000 000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27" w:rsidRPr="000841BE" w:rsidRDefault="00E11327" w:rsidP="000853A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41BE">
              <w:rPr>
                <w:rFonts w:ascii="Times New Roman" w:hAnsi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</w:tr>
      <w:tr w:rsidR="00E11327" w:rsidRPr="000841BE" w:rsidTr="000853A1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27" w:rsidRPr="000841BE" w:rsidRDefault="00E11327" w:rsidP="000853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1B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27" w:rsidRPr="000841BE" w:rsidRDefault="00E11327" w:rsidP="000853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1BE">
              <w:rPr>
                <w:rFonts w:ascii="Times New Roman" w:hAnsi="Times New Roman"/>
                <w:sz w:val="28"/>
                <w:szCs w:val="28"/>
              </w:rPr>
              <w:t xml:space="preserve">01 05 00 </w:t>
            </w:r>
            <w:proofErr w:type="spellStart"/>
            <w:r w:rsidRPr="000841BE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0841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41BE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0841BE">
              <w:rPr>
                <w:rFonts w:ascii="Times New Roman" w:hAnsi="Times New Roman"/>
                <w:sz w:val="28"/>
                <w:szCs w:val="28"/>
              </w:rPr>
              <w:t xml:space="preserve"> 0000 500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27" w:rsidRPr="000841BE" w:rsidRDefault="00E11327" w:rsidP="000853A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41BE">
              <w:rPr>
                <w:rFonts w:ascii="Times New Roman" w:hAnsi="Times New Roman"/>
                <w:sz w:val="28"/>
                <w:szCs w:val="28"/>
              </w:rPr>
              <w:t>Увеличение остатков средств бюджета</w:t>
            </w:r>
          </w:p>
        </w:tc>
      </w:tr>
      <w:tr w:rsidR="00E11327" w:rsidRPr="000841BE" w:rsidTr="000853A1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27" w:rsidRPr="000841BE" w:rsidRDefault="00E11327" w:rsidP="000853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1B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27" w:rsidRPr="000841BE" w:rsidRDefault="00E11327" w:rsidP="000853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1BE">
              <w:rPr>
                <w:rFonts w:ascii="Times New Roman" w:hAnsi="Times New Roman"/>
                <w:sz w:val="28"/>
                <w:szCs w:val="28"/>
              </w:rPr>
              <w:t xml:space="preserve">01 05 02 00 </w:t>
            </w:r>
            <w:proofErr w:type="spellStart"/>
            <w:r w:rsidRPr="000841BE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0841BE">
              <w:rPr>
                <w:rFonts w:ascii="Times New Roman" w:hAnsi="Times New Roman"/>
                <w:sz w:val="28"/>
                <w:szCs w:val="28"/>
              </w:rPr>
              <w:t xml:space="preserve"> 0000 500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27" w:rsidRPr="000841BE" w:rsidRDefault="00E11327" w:rsidP="000853A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41BE">
              <w:rPr>
                <w:rFonts w:ascii="Times New Roman" w:hAnsi="Times New Roman"/>
                <w:sz w:val="28"/>
                <w:szCs w:val="28"/>
              </w:rPr>
              <w:t>Увеличение прочих остатков средств бюджета</w:t>
            </w:r>
          </w:p>
        </w:tc>
      </w:tr>
      <w:tr w:rsidR="00E11327" w:rsidRPr="000841BE" w:rsidTr="000853A1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27" w:rsidRPr="000841BE" w:rsidRDefault="00E11327" w:rsidP="000853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1B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27" w:rsidRPr="000841BE" w:rsidRDefault="00E11327" w:rsidP="000853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1BE">
              <w:rPr>
                <w:rFonts w:ascii="Times New Roman" w:hAnsi="Times New Roman"/>
                <w:sz w:val="28"/>
                <w:szCs w:val="28"/>
              </w:rPr>
              <w:t>01 05 02 01 00 0000 510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27" w:rsidRPr="000841BE" w:rsidRDefault="00E11327" w:rsidP="000853A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41BE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</w:t>
            </w:r>
          </w:p>
        </w:tc>
      </w:tr>
      <w:tr w:rsidR="00E11327" w:rsidRPr="000841BE" w:rsidTr="000853A1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27" w:rsidRPr="000841BE" w:rsidRDefault="00E11327" w:rsidP="000853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1B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27" w:rsidRPr="000841BE" w:rsidRDefault="00E11327" w:rsidP="000853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1BE">
              <w:rPr>
                <w:rFonts w:ascii="Times New Roman" w:hAnsi="Times New Roman"/>
                <w:sz w:val="28"/>
                <w:szCs w:val="28"/>
              </w:rPr>
              <w:t>01 05 02 01 10 0000 510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27" w:rsidRPr="000841BE" w:rsidRDefault="00E11327" w:rsidP="000853A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41BE">
              <w:rPr>
                <w:rFonts w:ascii="Times New Roman" w:hAnsi="Times New Roman"/>
                <w:sz w:val="28"/>
                <w:szCs w:val="28"/>
              </w:rPr>
              <w:t xml:space="preserve">Увеличение прочих остатков денежных средств местных бюджетов </w:t>
            </w:r>
          </w:p>
        </w:tc>
      </w:tr>
      <w:tr w:rsidR="00E11327" w:rsidRPr="000841BE" w:rsidTr="000853A1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27" w:rsidRPr="000841BE" w:rsidRDefault="00E11327" w:rsidP="000853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1B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27" w:rsidRPr="000841BE" w:rsidRDefault="00E11327" w:rsidP="000853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1BE">
              <w:rPr>
                <w:rFonts w:ascii="Times New Roman" w:hAnsi="Times New Roman"/>
                <w:sz w:val="28"/>
                <w:szCs w:val="28"/>
              </w:rPr>
              <w:t xml:space="preserve">01 05 00 </w:t>
            </w:r>
            <w:proofErr w:type="spellStart"/>
            <w:r w:rsidRPr="000841BE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0841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41BE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0841BE">
              <w:rPr>
                <w:rFonts w:ascii="Times New Roman" w:hAnsi="Times New Roman"/>
                <w:sz w:val="28"/>
                <w:szCs w:val="28"/>
              </w:rPr>
              <w:t xml:space="preserve"> 0000 600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27" w:rsidRPr="000841BE" w:rsidRDefault="00E11327" w:rsidP="000853A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41BE">
              <w:rPr>
                <w:rFonts w:ascii="Times New Roman" w:hAnsi="Times New Roman"/>
                <w:sz w:val="28"/>
                <w:szCs w:val="28"/>
              </w:rPr>
              <w:t>Уменьшение остатков средств бюджетов</w:t>
            </w:r>
          </w:p>
        </w:tc>
      </w:tr>
      <w:tr w:rsidR="00E11327" w:rsidRPr="000841BE" w:rsidTr="000853A1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27" w:rsidRPr="000841BE" w:rsidRDefault="00E11327" w:rsidP="000853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1B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27" w:rsidRPr="000841BE" w:rsidRDefault="00E11327" w:rsidP="000853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1BE">
              <w:rPr>
                <w:rFonts w:ascii="Times New Roman" w:hAnsi="Times New Roman"/>
                <w:sz w:val="28"/>
                <w:szCs w:val="28"/>
              </w:rPr>
              <w:t xml:space="preserve">01 05 02 00 </w:t>
            </w:r>
            <w:proofErr w:type="spellStart"/>
            <w:r w:rsidRPr="000841BE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0841BE">
              <w:rPr>
                <w:rFonts w:ascii="Times New Roman" w:hAnsi="Times New Roman"/>
                <w:sz w:val="28"/>
                <w:szCs w:val="28"/>
              </w:rPr>
              <w:t xml:space="preserve"> 0000 600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27" w:rsidRPr="000841BE" w:rsidRDefault="00E11327" w:rsidP="000853A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41BE">
              <w:rPr>
                <w:rFonts w:ascii="Times New Roman" w:hAnsi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</w:tr>
      <w:tr w:rsidR="00E11327" w:rsidRPr="000841BE" w:rsidTr="000853A1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27" w:rsidRPr="000841BE" w:rsidRDefault="00E11327" w:rsidP="000853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1B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27" w:rsidRPr="000841BE" w:rsidRDefault="00E11327" w:rsidP="000853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1BE">
              <w:rPr>
                <w:rFonts w:ascii="Times New Roman" w:hAnsi="Times New Roman"/>
                <w:sz w:val="28"/>
                <w:szCs w:val="28"/>
              </w:rPr>
              <w:t>01 05 02 01 00 0000 610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27" w:rsidRPr="000841BE" w:rsidRDefault="00E11327" w:rsidP="000853A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41BE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</w:t>
            </w:r>
          </w:p>
        </w:tc>
      </w:tr>
      <w:tr w:rsidR="00E11327" w:rsidRPr="000841BE" w:rsidTr="000853A1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27" w:rsidRPr="000841BE" w:rsidRDefault="00E11327" w:rsidP="000853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1B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27" w:rsidRPr="000841BE" w:rsidRDefault="00E11327" w:rsidP="000853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1BE">
              <w:rPr>
                <w:rFonts w:ascii="Times New Roman" w:hAnsi="Times New Roman"/>
                <w:sz w:val="28"/>
                <w:szCs w:val="28"/>
              </w:rPr>
              <w:t>01 05 02 01 10 0000 610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27" w:rsidRPr="000841BE" w:rsidRDefault="00E11327" w:rsidP="000853A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41BE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местных бюджетов</w:t>
            </w:r>
          </w:p>
        </w:tc>
      </w:tr>
    </w:tbl>
    <w:p w:rsidR="00E11327" w:rsidRPr="000841BE" w:rsidRDefault="00E11327" w:rsidP="00E11327">
      <w:pPr>
        <w:spacing w:after="0"/>
        <w:rPr>
          <w:rFonts w:ascii="Times New Roman" w:hAnsi="Times New Roman"/>
          <w:sz w:val="28"/>
          <w:szCs w:val="28"/>
        </w:rPr>
      </w:pPr>
    </w:p>
    <w:p w:rsidR="00E11327" w:rsidRPr="000841BE" w:rsidRDefault="00E11327" w:rsidP="00E11327">
      <w:pPr>
        <w:pStyle w:val="a9"/>
        <w:spacing w:before="0" w:beforeAutospacing="0" w:after="0" w:afterAutospacing="0"/>
        <w:rPr>
          <w:rFonts w:ascii="Times New Roman" w:eastAsia="Times New Roman" w:hAnsi="Times New Roman"/>
          <w:sz w:val="28"/>
          <w:szCs w:val="28"/>
        </w:rPr>
      </w:pPr>
    </w:p>
    <w:p w:rsidR="00E11327" w:rsidRPr="000841BE" w:rsidRDefault="00E11327" w:rsidP="00E11327">
      <w:pPr>
        <w:spacing w:after="0"/>
        <w:rPr>
          <w:rFonts w:ascii="Times New Roman" w:hAnsi="Times New Roman"/>
          <w:sz w:val="28"/>
          <w:szCs w:val="28"/>
        </w:rPr>
      </w:pPr>
    </w:p>
    <w:p w:rsidR="00E11327" w:rsidRDefault="00E11327" w:rsidP="00E11327">
      <w:pPr>
        <w:spacing w:after="0"/>
        <w:rPr>
          <w:rFonts w:ascii="Times New Roman" w:hAnsi="Times New Roman"/>
          <w:sz w:val="28"/>
          <w:szCs w:val="28"/>
        </w:rPr>
      </w:pPr>
    </w:p>
    <w:p w:rsidR="00E11327" w:rsidRDefault="00E11327" w:rsidP="00E11327">
      <w:pPr>
        <w:spacing w:after="0"/>
        <w:rPr>
          <w:rFonts w:ascii="Times New Roman" w:hAnsi="Times New Roman"/>
          <w:sz w:val="28"/>
          <w:szCs w:val="28"/>
        </w:rPr>
      </w:pPr>
    </w:p>
    <w:p w:rsidR="00E11327" w:rsidRDefault="00E11327" w:rsidP="00E11327">
      <w:pPr>
        <w:spacing w:after="0"/>
        <w:rPr>
          <w:rFonts w:ascii="Times New Roman" w:hAnsi="Times New Roman"/>
          <w:sz w:val="28"/>
          <w:szCs w:val="28"/>
        </w:rPr>
      </w:pPr>
    </w:p>
    <w:p w:rsidR="00E11327" w:rsidRDefault="00E11327" w:rsidP="00E11327"/>
    <w:p w:rsidR="00E11327" w:rsidRDefault="00E11327">
      <w:pPr>
        <w:spacing w:after="0"/>
      </w:pPr>
    </w:p>
    <w:sectPr w:rsidR="00E11327" w:rsidSect="00D920E4">
      <w:pgSz w:w="11906" w:h="16838"/>
      <w:pgMar w:top="28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D920E4"/>
    <w:rsid w:val="00070488"/>
    <w:rsid w:val="001C7501"/>
    <w:rsid w:val="001D04DA"/>
    <w:rsid w:val="00496738"/>
    <w:rsid w:val="006679A8"/>
    <w:rsid w:val="009B06AE"/>
    <w:rsid w:val="009E08E5"/>
    <w:rsid w:val="00D920E4"/>
    <w:rsid w:val="00E11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27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uiPriority w:val="9"/>
    <w:qFormat/>
    <w:rsid w:val="008773C5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2"/>
      <w:sz w:val="32"/>
      <w:szCs w:val="32"/>
    </w:rPr>
  </w:style>
  <w:style w:type="paragraph" w:customStyle="1" w:styleId="Heading2">
    <w:name w:val="Heading 2"/>
    <w:basedOn w:val="a"/>
    <w:next w:val="a"/>
    <w:uiPriority w:val="9"/>
    <w:semiHidden/>
    <w:unhideWhenUsed/>
    <w:qFormat/>
    <w:rsid w:val="008773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">
    <w:name w:val="Заголовок 1 Знак"/>
    <w:basedOn w:val="a0"/>
    <w:uiPriority w:val="9"/>
    <w:qFormat/>
    <w:rsid w:val="008773C5"/>
    <w:rPr>
      <w:rFonts w:asciiTheme="majorHAnsi" w:eastAsiaTheme="majorEastAsia" w:hAnsiTheme="majorHAnsi" w:cs="Times New Roman"/>
      <w:b/>
      <w:bCs/>
      <w:kern w:val="2"/>
      <w:sz w:val="32"/>
      <w:szCs w:val="32"/>
    </w:rPr>
  </w:style>
  <w:style w:type="character" w:customStyle="1" w:styleId="2">
    <w:name w:val="Заголовок 2 Знак"/>
    <w:basedOn w:val="a0"/>
    <w:uiPriority w:val="9"/>
    <w:semiHidden/>
    <w:qFormat/>
    <w:rsid w:val="008773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8773C5"/>
    <w:rPr>
      <w:color w:val="0000FF"/>
      <w:u w:val="single"/>
    </w:rPr>
  </w:style>
  <w:style w:type="character" w:customStyle="1" w:styleId="a4">
    <w:name w:val="Текст выноски Знак"/>
    <w:basedOn w:val="a0"/>
    <w:uiPriority w:val="99"/>
    <w:semiHidden/>
    <w:qFormat/>
    <w:rsid w:val="008773C5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5"/>
    <w:qFormat/>
    <w:rsid w:val="00AD1FA6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5">
    <w:name w:val="Body Text"/>
    <w:basedOn w:val="a"/>
    <w:rsid w:val="00AD1FA6"/>
    <w:pPr>
      <w:spacing w:after="140"/>
    </w:pPr>
  </w:style>
  <w:style w:type="paragraph" w:styleId="a6">
    <w:name w:val="List"/>
    <w:basedOn w:val="a5"/>
    <w:rsid w:val="00AD1FA6"/>
    <w:rPr>
      <w:rFonts w:cs="Nirmala UI"/>
    </w:rPr>
  </w:style>
  <w:style w:type="paragraph" w:customStyle="1" w:styleId="Caption">
    <w:name w:val="Caption"/>
    <w:basedOn w:val="a"/>
    <w:qFormat/>
    <w:rsid w:val="00AD1FA6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AD1FA6"/>
    <w:pPr>
      <w:suppressLineNumbers/>
    </w:pPr>
    <w:rPr>
      <w:rFonts w:cs="Nirmala UI"/>
    </w:rPr>
  </w:style>
  <w:style w:type="paragraph" w:customStyle="1" w:styleId="Default">
    <w:name w:val="Default"/>
    <w:qFormat/>
    <w:rsid w:val="008773C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Normal">
    <w:name w:val="ConsNormal"/>
    <w:uiPriority w:val="99"/>
    <w:qFormat/>
    <w:rsid w:val="008773C5"/>
    <w:pPr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alloon Text"/>
    <w:basedOn w:val="a"/>
    <w:uiPriority w:val="99"/>
    <w:semiHidden/>
    <w:unhideWhenUsed/>
    <w:qFormat/>
    <w:rsid w:val="00877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Обычный (веб) Знак"/>
    <w:link w:val="a9"/>
    <w:locked/>
    <w:rsid w:val="00E11327"/>
    <w:rPr>
      <w:sz w:val="24"/>
      <w:szCs w:val="24"/>
    </w:rPr>
  </w:style>
  <w:style w:type="paragraph" w:styleId="a9">
    <w:name w:val="Normal (Web)"/>
    <w:basedOn w:val="a"/>
    <w:link w:val="a8"/>
    <w:unhideWhenUsed/>
    <w:qFormat/>
    <w:rsid w:val="00E11327"/>
    <w:pPr>
      <w:suppressAutoHyphens w:val="0"/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977058E57050E8D7EA7E8A79212661B1A81C640F7AD19691504E04B91310231C136208ADCAF760492209996F5ECEAFFDBE351738DBCr410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977058E57050E8D7EA7E8A79212661B1A81C640F7AD19691504E04B91310231C136208ADCAF760492209996F5ECEAFFDBE351738DBCr410M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2575</Words>
  <Characters>14683</Characters>
  <Application>Microsoft Office Word</Application>
  <DocSecurity>0</DocSecurity>
  <Lines>122</Lines>
  <Paragraphs>34</Paragraphs>
  <ScaleCrop>false</ScaleCrop>
  <Company/>
  <LinksUpToDate>false</LinksUpToDate>
  <CharactersWithSpaces>17224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</cp:revision>
  <dcterms:created xsi:type="dcterms:W3CDTF">2025-02-26T11:36:00Z</dcterms:created>
  <dcterms:modified xsi:type="dcterms:W3CDTF">2025-04-09T06:05:00Z</dcterms:modified>
  <dc:language>ru-RU</dc:language>
</cp:coreProperties>
</file>