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68" w:rsidRP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>Главы КФХ </w:t>
      </w:r>
      <w:r w:rsidRPr="001B6A74">
        <w:rPr>
          <w:rFonts w:ascii="Arial" w:eastAsia="Times New Roman" w:hAnsi="Arial" w:cs="Arial"/>
          <w:sz w:val="27"/>
          <w:szCs w:val="27"/>
          <w:u w:val="single"/>
          <w:lang w:eastAsia="ru-RU"/>
        </w:rPr>
        <w:t>обязаны уплачивать страховые взносы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на обязательное пенсионное страхование и на обязательное медицинское страхование в фиксированном размере за себя и за каждого члена КФХ.</w:t>
      </w:r>
    </w:p>
    <w:p w:rsid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>Размер страховых взносов (</w:t>
      </w:r>
      <w:hyperlink r:id="rId6" w:history="1">
        <w:r w:rsidRPr="001B6A74">
          <w:rPr>
            <w:rFonts w:ascii="Arial" w:eastAsia="Times New Roman" w:hAnsi="Arial" w:cs="Arial"/>
            <w:sz w:val="27"/>
            <w:szCs w:val="27"/>
            <w:lang w:eastAsia="ru-RU"/>
          </w:rPr>
          <w:t>п. 2 ст. 430</w:t>
        </w:r>
      </w:hyperlink>
      <w:r w:rsidRPr="001B6A74">
        <w:rPr>
          <w:rFonts w:ascii="Arial" w:eastAsia="Times New Roman" w:hAnsi="Arial" w:cs="Arial"/>
          <w:sz w:val="27"/>
          <w:szCs w:val="27"/>
          <w:lang w:eastAsia="ru-RU"/>
        </w:rPr>
        <w:t> НК РФ) составляет:</w:t>
      </w:r>
      <w:r w:rsidR="001B6A74"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5A4E68" w:rsidRPr="001B6A74" w:rsidRDefault="001B6A74" w:rsidP="002D32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за расчетный период </w:t>
      </w:r>
      <w:r w:rsidRPr="001B6A74">
        <w:rPr>
          <w:rFonts w:ascii="Arial" w:eastAsia="Times New Roman" w:hAnsi="Arial" w:cs="Arial"/>
          <w:b/>
          <w:sz w:val="27"/>
          <w:szCs w:val="27"/>
          <w:lang w:eastAsia="ru-RU"/>
        </w:rPr>
        <w:t>2021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 год</w:t>
      </w:r>
    </w:p>
    <w:p w:rsidR="005A4E68" w:rsidRPr="001B6A74" w:rsidRDefault="005A4E68" w:rsidP="002D32A6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32 448 руб. – на обязательное пенсионное страхование</w:t>
      </w:r>
    </w:p>
    <w:p w:rsidR="005A4E68" w:rsidRPr="001B6A74" w:rsidRDefault="005A4E68" w:rsidP="005A4E68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8 426 руб. – на обязательное медицинское страхование.</w:t>
      </w:r>
    </w:p>
    <w:p w:rsidR="002D32A6" w:rsidRDefault="002D32A6" w:rsidP="001B6A74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1B6A74" w:rsidRPr="001B6A74" w:rsidRDefault="001B6A74" w:rsidP="001B6A74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за расчетный период </w:t>
      </w:r>
      <w:r w:rsidRPr="001B6A74">
        <w:rPr>
          <w:rFonts w:ascii="Arial" w:eastAsia="Times New Roman" w:hAnsi="Arial" w:cs="Arial"/>
          <w:b/>
          <w:sz w:val="27"/>
          <w:szCs w:val="27"/>
          <w:lang w:eastAsia="ru-RU"/>
        </w:rPr>
        <w:t>2022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 год </w:t>
      </w:r>
    </w:p>
    <w:p w:rsidR="001B6A74" w:rsidRPr="001B6A74" w:rsidRDefault="001B6A74" w:rsidP="001B6A7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Calibri" w:hAnsi="Arial" w:cs="Arial"/>
          <w:b/>
          <w:sz w:val="27"/>
          <w:szCs w:val="27"/>
        </w:rPr>
        <w:t>34 445</w:t>
      </w:r>
      <w:r w:rsidRPr="001B6A74">
        <w:rPr>
          <w:rFonts w:ascii="Calibri" w:eastAsia="Calibri" w:hAnsi="Calibri" w:cs="Times New Roman"/>
        </w:rPr>
        <w:t xml:space="preserve"> 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руб. – на обязательное пенсионное страхование</w:t>
      </w:r>
    </w:p>
    <w:p w:rsidR="001B6A74" w:rsidRPr="001B6A74" w:rsidRDefault="001B6A74" w:rsidP="001B6A7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8 766 руб. – на обязательное медицинское страхование</w:t>
      </w:r>
    </w:p>
    <w:p w:rsidR="005A4E68" w:rsidRP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>Суммы страховых взносов за расчетный период уплачиваются </w:t>
      </w:r>
      <w:r w:rsidRPr="001B6A7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не позднее 31 декабря 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текущего календарного года (</w:t>
      </w:r>
      <w:hyperlink r:id="rId7" w:history="1">
        <w:r w:rsidRPr="001B6A74">
          <w:rPr>
            <w:rFonts w:ascii="Arial" w:eastAsia="Times New Roman" w:hAnsi="Arial" w:cs="Arial"/>
            <w:sz w:val="27"/>
            <w:szCs w:val="27"/>
            <w:lang w:eastAsia="ru-RU"/>
          </w:rPr>
          <w:t>п. 2 ст. 432</w:t>
        </w:r>
      </w:hyperlink>
      <w:r w:rsidRPr="001B6A74">
        <w:rPr>
          <w:rFonts w:ascii="Arial" w:eastAsia="Times New Roman" w:hAnsi="Arial" w:cs="Arial"/>
          <w:sz w:val="27"/>
          <w:szCs w:val="27"/>
          <w:lang w:eastAsia="ru-RU"/>
        </w:rPr>
        <w:t> НК РФ).</w:t>
      </w:r>
    </w:p>
    <w:p w:rsidR="005A4E68" w:rsidRP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Главы КФХ </w:t>
      </w:r>
      <w:r w:rsidRPr="001B6A7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обязаны представлять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в налоговый орган по месту учета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  <w:r w:rsidRPr="001B6A7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расчет по страховым взносам до 30 января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календарного года, следующего за истекшим расчетным периодом (</w:t>
      </w:r>
      <w:hyperlink r:id="rId8" w:history="1">
        <w:r w:rsidRPr="001B6A74">
          <w:rPr>
            <w:rFonts w:ascii="Arial" w:eastAsia="Times New Roman" w:hAnsi="Arial" w:cs="Arial"/>
            <w:sz w:val="27"/>
            <w:szCs w:val="27"/>
            <w:lang w:eastAsia="ru-RU"/>
          </w:rPr>
          <w:t>п. 3 ст. 432</w:t>
        </w:r>
      </w:hyperlink>
      <w:r w:rsidRPr="001B6A74">
        <w:rPr>
          <w:rFonts w:ascii="Arial" w:eastAsia="Times New Roman" w:hAnsi="Arial" w:cs="Arial"/>
          <w:sz w:val="27"/>
          <w:szCs w:val="27"/>
          <w:lang w:eastAsia="ru-RU"/>
        </w:rPr>
        <w:t> НК РФ).</w:t>
      </w:r>
    </w:p>
    <w:p w:rsidR="005A4E68" w:rsidRP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1B6A74">
        <w:rPr>
          <w:rFonts w:ascii="Arial" w:eastAsia="Times New Roman" w:hAnsi="Arial" w:cs="Arial"/>
          <w:sz w:val="27"/>
          <w:szCs w:val="27"/>
          <w:lang w:eastAsia="ru-RU"/>
        </w:rPr>
        <w:t>В случае 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если главы КФХ имеют наемных работников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, они обязаны уплачивать с сумм выплаченных вознаграждений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 и обязательное медицинское страхование и 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ежеквартально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представлять 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расчет по страховым взносам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5A4E68" w:rsidRPr="001B6A74" w:rsidRDefault="005A4E68" w:rsidP="005A4E68">
      <w:pPr>
        <w:shd w:val="clear" w:color="auto" w:fill="FFFFFF"/>
        <w:spacing w:after="36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1B6A74">
        <w:rPr>
          <w:rFonts w:ascii="Arial" w:eastAsia="Times New Roman" w:hAnsi="Arial" w:cs="Arial"/>
          <w:sz w:val="27"/>
          <w:szCs w:val="27"/>
          <w:lang w:eastAsia="ru-RU"/>
        </w:rPr>
        <w:t>Физические лица, 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прекратившие деятельность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в качестве главы КФХ до конца расчетного периода (года), обязаны </w:t>
      </w:r>
      <w:r w:rsidRPr="001B6A74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не позднее 15 календарных дней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с даты государственной регистрации прекращения деятельности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представить расчет по страховым взносам за период с начала расчетного периода по дату государственной регистрации прекращения деятельности включительно, а также уплатить страховые взносы в течение 15 календарных дней со дня подачи такого расчета.</w:t>
      </w:r>
      <w:proofErr w:type="gramEnd"/>
      <w:r w:rsidRPr="001B6A74">
        <w:rPr>
          <w:rFonts w:ascii="Arial" w:eastAsia="Times New Roman" w:hAnsi="Arial" w:cs="Arial"/>
          <w:sz w:val="27"/>
          <w:szCs w:val="27"/>
          <w:lang w:eastAsia="ru-RU"/>
        </w:rPr>
        <w:t xml:space="preserve"> При этом необходимо учитывать порядок переноса сроков, если последний день установленного срока приходится на выходной, нерабочий праздничный и (или) нерабочий день (</w:t>
      </w:r>
      <w:hyperlink r:id="rId9" w:history="1">
        <w:r w:rsidRPr="001B6A74">
          <w:rPr>
            <w:rFonts w:ascii="Arial" w:eastAsia="Times New Roman" w:hAnsi="Arial" w:cs="Arial"/>
            <w:sz w:val="27"/>
            <w:szCs w:val="27"/>
            <w:lang w:eastAsia="ru-RU"/>
          </w:rPr>
          <w:t>п. 7 ст. 6.1</w:t>
        </w:r>
      </w:hyperlink>
      <w:r w:rsidRPr="001B6A74">
        <w:rPr>
          <w:rFonts w:ascii="Arial" w:eastAsia="Times New Roman" w:hAnsi="Arial" w:cs="Arial"/>
          <w:sz w:val="27"/>
          <w:szCs w:val="27"/>
          <w:lang w:eastAsia="ru-RU"/>
        </w:rPr>
        <w:t>, </w:t>
      </w:r>
      <w:hyperlink r:id="rId10" w:history="1">
        <w:r w:rsidRPr="001B6A74">
          <w:rPr>
            <w:rFonts w:ascii="Arial" w:eastAsia="Times New Roman" w:hAnsi="Arial" w:cs="Arial"/>
            <w:sz w:val="27"/>
            <w:szCs w:val="27"/>
            <w:lang w:eastAsia="ru-RU"/>
          </w:rPr>
          <w:t>п. 4 ст. 432</w:t>
        </w:r>
      </w:hyperlink>
      <w:r w:rsidRPr="001B6A74">
        <w:rPr>
          <w:rFonts w:ascii="Arial" w:eastAsia="Times New Roman" w:hAnsi="Arial" w:cs="Arial"/>
          <w:sz w:val="27"/>
          <w:szCs w:val="27"/>
          <w:lang w:eastAsia="ru-RU"/>
        </w:rPr>
        <w:t> НК РФ).</w:t>
      </w:r>
    </w:p>
    <w:p w:rsidR="00291B0B" w:rsidRPr="001B6A74" w:rsidRDefault="005A4E68" w:rsidP="00243922">
      <w:pPr>
        <w:shd w:val="clear" w:color="auto" w:fill="FFFFFF"/>
        <w:spacing w:after="360" w:line="360" w:lineRule="atLeast"/>
      </w:pP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Контактный центр:</w:t>
      </w:r>
      <w:r w:rsidRPr="001B6A74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1B6A7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8-800-222—2222</w:t>
      </w:r>
      <w:bookmarkStart w:id="0" w:name="_GoBack"/>
      <w:bookmarkEnd w:id="0"/>
    </w:p>
    <w:sectPr w:rsidR="00291B0B" w:rsidRPr="001B6A74" w:rsidSect="001B6A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73C"/>
    <w:multiLevelType w:val="multilevel"/>
    <w:tmpl w:val="2BA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10487F"/>
    <w:multiLevelType w:val="multilevel"/>
    <w:tmpl w:val="F5F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05843"/>
    <w:multiLevelType w:val="multilevel"/>
    <w:tmpl w:val="AF9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8"/>
    <w:rsid w:val="001B6A74"/>
    <w:rsid w:val="00243922"/>
    <w:rsid w:val="00291B0B"/>
    <w:rsid w:val="002D32A6"/>
    <w:rsid w:val="002F4EDC"/>
    <w:rsid w:val="004828B9"/>
    <w:rsid w:val="005A4E68"/>
    <w:rsid w:val="00783F3E"/>
    <w:rsid w:val="00E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8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EA89884F54193F1DDBF6EB850D1902395FF56A0A5400EC73C800275E2DE23015639D6740E1098DEDB987C04E40CE3D18AF0725A9CFFmB7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3EA89884F54193F1DDBF6EB850D1902395FF56A0A5400EC73C800275E2DE23015639D6740E1192DEDB987C04E40CE3D18AF0725A9CFFmB7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3EA89884F54193F1DDBF6EB850D1902395FF56A0A5400EC73C800275E2DE23015639D6740E159CDEDB987C04E40CE3D18AF0725A9CFFmB7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3EA89884F54193F1DDBF6EB850D1902395FF56A0A5400EC73C800275E2DE23015639D6740E109FDEDB987C04E40CE3D18AF0725A9CFFmB7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EA89884F54193F1DDBF6EB850D1902395FF56A1AD400EC73C800275E2DE23015639D67709129CD1849D6915BC03E5CB94F36F469EFDB5mC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Сукманова Наталья Борисовна</cp:lastModifiedBy>
  <cp:revision>4</cp:revision>
  <dcterms:created xsi:type="dcterms:W3CDTF">2022-01-11T10:04:00Z</dcterms:created>
  <dcterms:modified xsi:type="dcterms:W3CDTF">2022-01-12T06:11:00Z</dcterms:modified>
</cp:coreProperties>
</file>